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C35" w:rsidRDefault="00615C35">
      <w:pPr>
        <w:pStyle w:val="ConsPlusNormal"/>
        <w:jc w:val="both"/>
        <w:outlineLvl w:val="0"/>
      </w:pPr>
    </w:p>
    <w:p w:rsidR="00615C35" w:rsidRDefault="00615C35">
      <w:pPr>
        <w:pStyle w:val="ConsPlusNormal"/>
        <w:jc w:val="right"/>
      </w:pPr>
      <w:r>
        <w:t>Утверждены</w:t>
      </w:r>
    </w:p>
    <w:p w:rsidR="00615C35" w:rsidRDefault="00754035">
      <w:pPr>
        <w:pStyle w:val="ConsPlusNormal"/>
        <w:jc w:val="right"/>
      </w:pPr>
      <w:hyperlink r:id="rId4" w:history="1">
        <w:r w:rsidR="00615C35">
          <w:rPr>
            <w:color w:val="0000FF"/>
          </w:rPr>
          <w:t>Приказом</w:t>
        </w:r>
      </w:hyperlink>
      <w:r w:rsidR="00615C35">
        <w:t xml:space="preserve"> Министерства строительства</w:t>
      </w:r>
    </w:p>
    <w:p w:rsidR="00615C35" w:rsidRDefault="00615C35">
      <w:pPr>
        <w:pStyle w:val="ConsPlusNormal"/>
        <w:jc w:val="right"/>
      </w:pPr>
      <w:r>
        <w:t>и жилищно-коммунального хозяйства</w:t>
      </w:r>
    </w:p>
    <w:p w:rsidR="00615C35" w:rsidRDefault="00615C35">
      <w:pPr>
        <w:pStyle w:val="ConsPlusNormal"/>
        <w:jc w:val="right"/>
      </w:pPr>
      <w:r>
        <w:t>Российской Федерации</w:t>
      </w:r>
    </w:p>
    <w:p w:rsidR="00615C35" w:rsidRDefault="00615C35">
      <w:pPr>
        <w:pStyle w:val="ConsPlusNormal"/>
        <w:jc w:val="right"/>
      </w:pPr>
      <w:r>
        <w:t>от 26 декабря 2019 г. N 871/пр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Title"/>
        <w:jc w:val="center"/>
      </w:pPr>
      <w:r>
        <w:t>ГОСУДАРСТВЕННЫЕ СМЕТНЫЕ НОРМАТИВЫ</w:t>
      </w:r>
    </w:p>
    <w:p w:rsidR="00615C35" w:rsidRDefault="00615C35">
      <w:pPr>
        <w:pStyle w:val="ConsPlusTitle"/>
        <w:jc w:val="center"/>
      </w:pPr>
    </w:p>
    <w:p w:rsidR="00615C35" w:rsidRDefault="00615C35">
      <w:pPr>
        <w:pStyle w:val="ConsPlusTitle"/>
        <w:jc w:val="center"/>
      </w:pPr>
      <w:r>
        <w:t>СМЕТНЫЕ НОРМЫ НА СТРОИТЕЛЬНЫЕ РАБОТЫ</w:t>
      </w:r>
    </w:p>
    <w:p w:rsidR="00615C35" w:rsidRDefault="00615C35">
      <w:pPr>
        <w:pStyle w:val="ConsPlusTitle"/>
        <w:jc w:val="both"/>
      </w:pPr>
    </w:p>
    <w:p w:rsidR="00615C35" w:rsidRDefault="00615C35">
      <w:pPr>
        <w:pStyle w:val="ConsPlusTitle"/>
        <w:jc w:val="center"/>
      </w:pPr>
      <w:r>
        <w:t>ГЭСН 81-02-06-2020</w:t>
      </w:r>
    </w:p>
    <w:p w:rsidR="00615C35" w:rsidRDefault="00615C35">
      <w:pPr>
        <w:pStyle w:val="ConsPlusTitle"/>
        <w:jc w:val="center"/>
      </w:pPr>
    </w:p>
    <w:p w:rsidR="00615C35" w:rsidRDefault="00615C35">
      <w:pPr>
        <w:pStyle w:val="ConsPlusTitle"/>
        <w:jc w:val="center"/>
      </w:pPr>
      <w:r>
        <w:t>ГОСУДАРСТВЕННЫЕ ЭЛЕМЕНТНЫЕ СМЕТНЫЕ НОРМЫ</w:t>
      </w:r>
    </w:p>
    <w:p w:rsidR="00615C35" w:rsidRDefault="00615C35">
      <w:pPr>
        <w:pStyle w:val="ConsPlusTitle"/>
        <w:jc w:val="center"/>
      </w:pPr>
      <w:r>
        <w:t>НА СТРОИТЕЛЬНЫЕ И СПЕЦИАЛЬНЫЕ СТРОИТЕЛЬНЫЕ РАБОТЫ</w:t>
      </w:r>
    </w:p>
    <w:p w:rsidR="00615C35" w:rsidRDefault="00615C35">
      <w:pPr>
        <w:pStyle w:val="ConsPlusTitle"/>
        <w:jc w:val="both"/>
      </w:pPr>
    </w:p>
    <w:p w:rsidR="00615C35" w:rsidRDefault="00615C35">
      <w:pPr>
        <w:pStyle w:val="ConsPlusTitle"/>
        <w:jc w:val="center"/>
      </w:pPr>
      <w:r>
        <w:t>ГЭСН-2020</w:t>
      </w:r>
    </w:p>
    <w:p w:rsidR="00615C35" w:rsidRDefault="00615C35">
      <w:pPr>
        <w:pStyle w:val="ConsPlusTitle"/>
        <w:jc w:val="both"/>
      </w:pPr>
    </w:p>
    <w:p w:rsidR="00615C35" w:rsidRDefault="00615C35">
      <w:pPr>
        <w:pStyle w:val="ConsPlusTitle"/>
        <w:jc w:val="center"/>
      </w:pPr>
      <w:r>
        <w:t>СБОРНИК 6</w:t>
      </w:r>
    </w:p>
    <w:p w:rsidR="00615C35" w:rsidRDefault="00615C35">
      <w:pPr>
        <w:pStyle w:val="ConsPlusTitle"/>
        <w:jc w:val="center"/>
      </w:pPr>
    </w:p>
    <w:p w:rsidR="00615C35" w:rsidRDefault="00615C35">
      <w:pPr>
        <w:pStyle w:val="ConsPlusTitle"/>
        <w:jc w:val="center"/>
      </w:pPr>
      <w:r>
        <w:t>БЕТОННЫЕ И ЖЕЛЕЗОБЕТОННЫЕ КОНСТРУКЦИИ МОНОЛИТНЫЕ</w:t>
      </w:r>
    </w:p>
    <w:p w:rsidR="00615C35" w:rsidRDefault="00615C3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615C3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15C35" w:rsidRDefault="00615C3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15C35" w:rsidRDefault="00615C3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Изменений</w:t>
              </w:r>
            </w:hyperlink>
            <w:r>
              <w:rPr>
                <w:color w:val="392C69"/>
              </w:rPr>
              <w:t xml:space="preserve">, утв. </w:t>
            </w:r>
            <w:hyperlink r:id="rId6" w:history="1">
              <w:r>
                <w:rPr>
                  <w:color w:val="0000FF"/>
                </w:rPr>
                <w:t>Приказом</w:t>
              </w:r>
            </w:hyperlink>
          </w:p>
          <w:p w:rsidR="00615C35" w:rsidRDefault="00615C35">
            <w:pPr>
              <w:pStyle w:val="ConsPlusNormal"/>
              <w:jc w:val="center"/>
            </w:pPr>
            <w:r>
              <w:rPr>
                <w:color w:val="392C69"/>
              </w:rPr>
              <w:t>Минстроя России от 30.03.2020 N 171/пр,</w:t>
            </w:r>
          </w:p>
          <w:p w:rsidR="00615C35" w:rsidRDefault="00754035">
            <w:pPr>
              <w:pStyle w:val="ConsPlusNormal"/>
              <w:jc w:val="center"/>
            </w:pPr>
            <w:hyperlink r:id="rId7" w:history="1">
              <w:r w:rsidR="00615C35">
                <w:rPr>
                  <w:color w:val="0000FF"/>
                </w:rPr>
                <w:t>Изменений</w:t>
              </w:r>
            </w:hyperlink>
            <w:r w:rsidR="00615C35">
              <w:rPr>
                <w:color w:val="392C69"/>
              </w:rPr>
              <w:t xml:space="preserve">, утв. </w:t>
            </w:r>
            <w:hyperlink r:id="rId8" w:history="1">
              <w:r w:rsidR="00615C35">
                <w:rPr>
                  <w:color w:val="0000FF"/>
                </w:rPr>
                <w:t>Приказом</w:t>
              </w:r>
            </w:hyperlink>
          </w:p>
          <w:p w:rsidR="00615C35" w:rsidRDefault="00615C35">
            <w:pPr>
              <w:pStyle w:val="ConsPlusNormal"/>
              <w:jc w:val="center"/>
            </w:pPr>
            <w:r>
              <w:rPr>
                <w:color w:val="392C69"/>
              </w:rPr>
              <w:t>Минстроя России от 01.06.2020 N 295/пр,</w:t>
            </w:r>
          </w:p>
          <w:p w:rsidR="00615C35" w:rsidRDefault="00754035">
            <w:pPr>
              <w:pStyle w:val="ConsPlusNormal"/>
              <w:jc w:val="center"/>
            </w:pPr>
            <w:hyperlink r:id="rId9" w:history="1">
              <w:r w:rsidR="00615C35">
                <w:rPr>
                  <w:color w:val="0000FF"/>
                </w:rPr>
                <w:t>Изменений</w:t>
              </w:r>
            </w:hyperlink>
            <w:r w:rsidR="00615C35">
              <w:rPr>
                <w:color w:val="392C69"/>
              </w:rPr>
              <w:t xml:space="preserve">, утв. </w:t>
            </w:r>
            <w:hyperlink r:id="rId10" w:history="1">
              <w:r w:rsidR="00615C35">
                <w:rPr>
                  <w:color w:val="0000FF"/>
                </w:rPr>
                <w:t>Приказом</w:t>
              </w:r>
            </w:hyperlink>
          </w:p>
          <w:p w:rsidR="00615C35" w:rsidRDefault="00615C35">
            <w:pPr>
              <w:pStyle w:val="ConsPlusNormal"/>
              <w:jc w:val="center"/>
            </w:pPr>
            <w:r>
              <w:rPr>
                <w:color w:val="392C69"/>
              </w:rPr>
              <w:t>Минстроя России от 30.06.2020 N 353/пр,</w:t>
            </w:r>
          </w:p>
          <w:p w:rsidR="00615C35" w:rsidRDefault="00754035">
            <w:pPr>
              <w:pStyle w:val="ConsPlusNormal"/>
              <w:jc w:val="center"/>
            </w:pPr>
            <w:hyperlink r:id="rId11" w:history="1">
              <w:r w:rsidR="00615C35">
                <w:rPr>
                  <w:color w:val="0000FF"/>
                </w:rPr>
                <w:t>Изменений</w:t>
              </w:r>
            </w:hyperlink>
            <w:r w:rsidR="00615C35">
              <w:rPr>
                <w:color w:val="392C69"/>
              </w:rPr>
              <w:t xml:space="preserve">, утв. </w:t>
            </w:r>
            <w:hyperlink r:id="rId12" w:history="1">
              <w:r w:rsidR="00615C35">
                <w:rPr>
                  <w:color w:val="0000FF"/>
                </w:rPr>
                <w:t>Приказом</w:t>
              </w:r>
            </w:hyperlink>
          </w:p>
          <w:p w:rsidR="00615C35" w:rsidRDefault="00615C35">
            <w:pPr>
              <w:pStyle w:val="ConsPlusNormal"/>
              <w:jc w:val="center"/>
            </w:pPr>
            <w:r>
              <w:rPr>
                <w:color w:val="392C69"/>
              </w:rPr>
              <w:t>Минстроя России от 20.10.2020 N 635/пр,</w:t>
            </w:r>
          </w:p>
          <w:p w:rsidR="00615C35" w:rsidRDefault="00754035">
            <w:pPr>
              <w:pStyle w:val="ConsPlusNormal"/>
              <w:jc w:val="center"/>
            </w:pPr>
            <w:hyperlink r:id="rId13" w:history="1">
              <w:r w:rsidR="00615C35">
                <w:rPr>
                  <w:color w:val="0000FF"/>
                </w:rPr>
                <w:t>Изменений</w:t>
              </w:r>
            </w:hyperlink>
            <w:r w:rsidR="00615C35">
              <w:rPr>
                <w:color w:val="392C69"/>
              </w:rPr>
              <w:t xml:space="preserve">, утв. </w:t>
            </w:r>
            <w:hyperlink r:id="rId14" w:history="1">
              <w:r w:rsidR="00615C35">
                <w:rPr>
                  <w:color w:val="0000FF"/>
                </w:rPr>
                <w:t>Приказом</w:t>
              </w:r>
            </w:hyperlink>
          </w:p>
          <w:p w:rsidR="00615C35" w:rsidRDefault="00615C35">
            <w:pPr>
              <w:pStyle w:val="ConsPlusNormal"/>
              <w:jc w:val="center"/>
            </w:pPr>
            <w:r>
              <w:rPr>
                <w:color w:val="392C69"/>
              </w:rPr>
              <w:t>Минстроя России от 09.02.2021 N 50/пр,</w:t>
            </w:r>
          </w:p>
          <w:p w:rsidR="00615C35" w:rsidRDefault="00754035">
            <w:pPr>
              <w:pStyle w:val="ConsPlusNormal"/>
              <w:jc w:val="center"/>
            </w:pPr>
            <w:hyperlink r:id="rId15" w:history="1">
              <w:r w:rsidR="00615C35">
                <w:rPr>
                  <w:color w:val="0000FF"/>
                </w:rPr>
                <w:t>Изменений</w:t>
              </w:r>
            </w:hyperlink>
            <w:r w:rsidR="00615C35">
              <w:rPr>
                <w:color w:val="392C69"/>
              </w:rPr>
              <w:t xml:space="preserve">, утв. </w:t>
            </w:r>
            <w:hyperlink r:id="rId16" w:history="1">
              <w:r w:rsidR="00615C35">
                <w:rPr>
                  <w:color w:val="0000FF"/>
                </w:rPr>
                <w:t>Приказом</w:t>
              </w:r>
            </w:hyperlink>
          </w:p>
          <w:p w:rsidR="00615C35" w:rsidRDefault="00615C35">
            <w:pPr>
              <w:pStyle w:val="ConsPlusNormal"/>
              <w:jc w:val="center"/>
            </w:pPr>
            <w:r>
              <w:rPr>
                <w:color w:val="392C69"/>
              </w:rPr>
              <w:t>Минстроя России от 24.05.2021 N 320/пр,</w:t>
            </w:r>
          </w:p>
          <w:p w:rsidR="00615C35" w:rsidRDefault="00754035">
            <w:pPr>
              <w:pStyle w:val="ConsPlusNormal"/>
              <w:jc w:val="center"/>
            </w:pPr>
            <w:hyperlink r:id="rId17" w:history="1">
              <w:r w:rsidR="00615C35">
                <w:rPr>
                  <w:color w:val="0000FF"/>
                </w:rPr>
                <w:t>Изменений</w:t>
              </w:r>
            </w:hyperlink>
            <w:r w:rsidR="00615C35">
              <w:rPr>
                <w:color w:val="392C69"/>
              </w:rPr>
              <w:t>, утв. Приказом</w:t>
            </w:r>
          </w:p>
          <w:p w:rsidR="00615C35" w:rsidRDefault="00615C35">
            <w:pPr>
              <w:pStyle w:val="ConsPlusNormal"/>
              <w:jc w:val="center"/>
            </w:pPr>
            <w:r>
              <w:rPr>
                <w:color w:val="392C69"/>
              </w:rPr>
              <w:t>минстроя России от 14.10.2021 N 745/пр)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15C35" w:rsidRDefault="00615C35">
            <w:pPr>
              <w:spacing w:after="1" w:line="0" w:lineRule="atLeast"/>
            </w:pPr>
          </w:p>
        </w:tc>
      </w:tr>
    </w:tbl>
    <w:p w:rsidR="00615C35" w:rsidRDefault="00615C35">
      <w:pPr>
        <w:pStyle w:val="ConsPlusNormal"/>
        <w:jc w:val="both"/>
      </w:pPr>
    </w:p>
    <w:p w:rsidR="00615C35" w:rsidRDefault="00615C35">
      <w:pPr>
        <w:pStyle w:val="ConsPlusTitle"/>
        <w:jc w:val="center"/>
        <w:outlineLvl w:val="1"/>
      </w:pPr>
      <w:bookmarkStart w:id="0" w:name="P28606"/>
      <w:bookmarkEnd w:id="0"/>
      <w:r>
        <w:t>Раздел 24. Возведение монолитных конструкций подземной</w:t>
      </w:r>
    </w:p>
    <w:p w:rsidR="00615C35" w:rsidRDefault="00615C35">
      <w:pPr>
        <w:pStyle w:val="ConsPlusTitle"/>
        <w:jc w:val="center"/>
      </w:pPr>
      <w:r>
        <w:t>части зданий с применением индустриальной опалубки</w:t>
      </w:r>
    </w:p>
    <w:p w:rsidR="00615C35" w:rsidRDefault="00615C35">
      <w:pPr>
        <w:pStyle w:val="ConsPlusNormal"/>
        <w:jc w:val="center"/>
      </w:pPr>
      <w:r>
        <w:t xml:space="preserve">(раздел 24 введен </w:t>
      </w:r>
      <w:hyperlink r:id="rId18" w:history="1">
        <w:r>
          <w:rPr>
            <w:color w:val="0000FF"/>
          </w:rPr>
          <w:t>Изменениями</w:t>
        </w:r>
      </w:hyperlink>
      <w:r>
        <w:t>, утв. Приказом</w:t>
      </w:r>
    </w:p>
    <w:p w:rsidR="00615C35" w:rsidRDefault="00615C35">
      <w:pPr>
        <w:pStyle w:val="ConsPlusNormal"/>
        <w:jc w:val="center"/>
      </w:pPr>
      <w:r>
        <w:t>Минстроя России от 20.10.2020 N 635/пр)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jc w:val="right"/>
        <w:outlineLvl w:val="2"/>
      </w:pPr>
      <w:r>
        <w:rPr>
          <w:b/>
        </w:rPr>
        <w:t>Таблица ГЭСН 06-24-001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Title"/>
        <w:jc w:val="center"/>
      </w:pPr>
      <w:bookmarkStart w:id="1" w:name="P28613"/>
      <w:bookmarkEnd w:id="1"/>
      <w:r>
        <w:t>Монтаж опалубки монолитных железобетонных конструкций</w:t>
      </w:r>
    </w:p>
    <w:p w:rsidR="00615C35" w:rsidRDefault="00615C35">
      <w:pPr>
        <w:pStyle w:val="ConsPlusTitle"/>
        <w:jc w:val="center"/>
      </w:pPr>
      <w:r>
        <w:t>подземной части зданий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ind w:firstLine="540"/>
        <w:jc w:val="both"/>
      </w:pPr>
      <w:r>
        <w:rPr>
          <w:b/>
        </w:rPr>
        <w:t>Состав работ: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01. Разметка мест установки опалубки по разбивочным осям.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02. Сборка опалубки в укрупненные элементы.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lastRenderedPageBreak/>
        <w:t>03. Очистка и смазка опалубки.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04. Установка маяков.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05. Подача элементов опалубки к месту установки.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06. Установка опалубки с фиксацией низа щитов и визуальной выверкой.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07. Установка доборных элементов с изготовлением из фанеры.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08. Крепление щитов опалубки подкосами, зажимами, арматурными стержнями и уголком.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ind w:firstLine="540"/>
        <w:jc w:val="both"/>
      </w:pPr>
      <w:r>
        <w:rPr>
          <w:b/>
        </w:rPr>
        <w:t>Измеритель: 100 м</w:t>
      </w:r>
      <w:r>
        <w:rPr>
          <w:b/>
          <w:vertAlign w:val="superscript"/>
        </w:rPr>
        <w:t>2</w:t>
      </w:r>
    </w:p>
    <w:p w:rsidR="00615C35" w:rsidRDefault="00615C3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7257"/>
      </w:tblGrid>
      <w:tr w:rsidR="00615C35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615C35" w:rsidRDefault="00615C35">
            <w:pPr>
              <w:pStyle w:val="ConsPlusNormal"/>
            </w:pPr>
            <w:r>
              <w:t>06-24-001-01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615C35" w:rsidRDefault="00615C35">
            <w:pPr>
              <w:pStyle w:val="ConsPlusNormal"/>
            </w:pPr>
            <w:r>
              <w:t>Монтаж опалубки монолитных железобетонных конструкций фундаментных плит</w:t>
            </w:r>
          </w:p>
        </w:tc>
      </w:tr>
    </w:tbl>
    <w:p w:rsidR="00615C35" w:rsidRDefault="00615C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5386"/>
        <w:gridCol w:w="907"/>
        <w:gridCol w:w="964"/>
      </w:tblGrid>
      <w:tr w:rsidR="00615C35"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Код ресурса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Наименование элемента затрат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06-24-001-01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  <w:r>
              <w:t>Затраты труда рабочих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чел.-ч</w:t>
            </w: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57,27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Средний разряд работы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3,9</w:t>
            </w:r>
          </w:p>
        </w:tc>
      </w:tr>
      <w:tr w:rsidR="00615C35"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Затраты труда машинистов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чел.-ч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8,67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  <w:r>
              <w:rPr>
                <w:b/>
              </w:rPr>
              <w:t>МАШИНЫ И МЕХАНИЗМЫ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91.05.01-017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Краны башенные, грузоподъемность 8 т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маш.-ч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6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91.05.05-015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Краны на автомобильном ходу, грузоподъемность 16 т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маш.-ч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1,8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91.14.02-001</w:t>
            </w:r>
          </w:p>
        </w:tc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Автомобили бортовые, грузоподъемность до 5 т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маш.-ч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0,87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  <w:r>
              <w:rPr>
                <w:b/>
              </w:rPr>
              <w:t>МАТЕРИАЛЫ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01.3.04.08-0012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Масло антраценовое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0,025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01.7.15.06-0111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Гвозди строительные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0,005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08.3.04.02-0063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Сталь круглая и квадратная, марки Ст1кп - Ст4кп, Ст1пс - Ст6пс, размер 5 - 12 мм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0,402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08.3.07.01-0011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Прокат полосовой, горячекатаный, марка стали Ст6сп, ширина 100 - 200 мм, толщина 10 - 75 мм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0,006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08.3.08.02-0058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Уголок горячекатаный, марка стали Ст1кп - Ст4кп, Ст1пс - Ст6пс, Ст1Гпс - Ст5Гпс, ширина полок 35 - 70 мм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0,069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11.3.03.15-1012</w:t>
            </w:r>
          </w:p>
        </w:tc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Фиксаторы защитного слоя арматуры пластиковые, форма звездочка, толщина защитного слоя бетона 25 мм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100 шт.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8,64</w:t>
            </w:r>
          </w:p>
        </w:tc>
      </w:tr>
    </w:tbl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jc w:val="right"/>
        <w:outlineLvl w:val="2"/>
      </w:pPr>
      <w:r>
        <w:rPr>
          <w:b/>
        </w:rPr>
        <w:t>Таблица ГЭСН 06-24-002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Title"/>
        <w:jc w:val="center"/>
      </w:pPr>
      <w:bookmarkStart w:id="2" w:name="P28694"/>
      <w:bookmarkEnd w:id="2"/>
      <w:r>
        <w:t>Демонтаж опалубки монолитных железобетонных конструкций</w:t>
      </w:r>
    </w:p>
    <w:p w:rsidR="00615C35" w:rsidRDefault="00615C35">
      <w:pPr>
        <w:pStyle w:val="ConsPlusTitle"/>
        <w:jc w:val="center"/>
      </w:pPr>
      <w:r>
        <w:lastRenderedPageBreak/>
        <w:t>подземной части зданий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ind w:firstLine="540"/>
        <w:jc w:val="both"/>
      </w:pPr>
      <w:r>
        <w:rPr>
          <w:b/>
        </w:rPr>
        <w:t>Состав работ: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01. Снятие элементов крепления.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02. Отделение укрупненных щитов опалубки от поверхности бетона.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03. Разборка доборов.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04. Очистка щитов опалубки от бетона.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05. Укладка опалубки в пакеты.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06. Подача деталей опалубки краном на место складирования.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07. Погрузка в транспортное средство и перемещение на приобъектный склад.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ind w:firstLine="540"/>
        <w:jc w:val="both"/>
      </w:pPr>
      <w:r>
        <w:rPr>
          <w:b/>
        </w:rPr>
        <w:t>Измеритель: 100 м</w:t>
      </w:r>
      <w:r>
        <w:rPr>
          <w:b/>
          <w:vertAlign w:val="superscript"/>
        </w:rPr>
        <w:t>2</w:t>
      </w:r>
    </w:p>
    <w:p w:rsidR="00615C35" w:rsidRDefault="00615C3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7257"/>
      </w:tblGrid>
      <w:tr w:rsidR="00615C35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615C35" w:rsidRDefault="00615C35">
            <w:pPr>
              <w:pStyle w:val="ConsPlusNormal"/>
            </w:pPr>
            <w:r>
              <w:t>06-24-002-01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615C35" w:rsidRDefault="00615C35">
            <w:pPr>
              <w:pStyle w:val="ConsPlusNormal"/>
            </w:pPr>
            <w:r>
              <w:t>Демонтаж опалубки монолитных железобетонных конструкций фундаментных плит</w:t>
            </w:r>
          </w:p>
        </w:tc>
      </w:tr>
    </w:tbl>
    <w:p w:rsidR="00615C35" w:rsidRDefault="00615C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5386"/>
        <w:gridCol w:w="907"/>
        <w:gridCol w:w="964"/>
      </w:tblGrid>
      <w:tr w:rsidR="00615C35"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Код ресурса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Наименование элемента затрат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06-24-002-01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  <w:r>
              <w:t>Затраты труда рабочих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чел.-ч</w:t>
            </w: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32,83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Средний разряд работы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3,3</w:t>
            </w:r>
          </w:p>
        </w:tc>
      </w:tr>
      <w:tr w:rsidR="00615C35"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Затраты труда машинистов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чел.-ч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3,96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  <w:r>
              <w:rPr>
                <w:b/>
              </w:rPr>
              <w:t>МАШИНЫ И МЕХАНИЗМЫ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91.05.01-017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Краны башенные, грузоподъемность 8 т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маш.-ч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3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91.05.05-015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Краны на автомобильном ходу, грузоподъемность 16 т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маш.-ч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0,44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91.14.02-001</w:t>
            </w:r>
          </w:p>
        </w:tc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Автомобили бортовые, грузоподъемность до 5 т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маш.-ч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0,52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  <w:r>
              <w:rPr>
                <w:b/>
              </w:rPr>
              <w:t>МАТЕРИАЛЫ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01.7.16.04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Конструкции металлические опалубки инвентарной (амортизация)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компл.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П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11.1.03.06-0090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Доска обрезная, хвойных пород, ширина 75 - 150 мм, толщина 32 - 40 мм, длина 4 - 6,5 м, сорт II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0,1038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11.2.11.05-0011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Фанера клееная марки ФСФ толщиной 12 мм и более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0,072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11.2.11.06</w:t>
            </w:r>
          </w:p>
        </w:tc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Фанера ламинированная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3,03</w:t>
            </w:r>
          </w:p>
        </w:tc>
      </w:tr>
    </w:tbl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jc w:val="right"/>
        <w:outlineLvl w:val="2"/>
      </w:pPr>
      <w:r>
        <w:rPr>
          <w:b/>
        </w:rPr>
        <w:t>Таблица ГЭСН 06-24-003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Title"/>
        <w:jc w:val="center"/>
      </w:pPr>
      <w:r>
        <w:t>Установка арматурных изделий монолитных железобетонных</w:t>
      </w:r>
    </w:p>
    <w:p w:rsidR="00615C35" w:rsidRDefault="00615C35">
      <w:pPr>
        <w:pStyle w:val="ConsPlusTitle"/>
        <w:jc w:val="center"/>
      </w:pPr>
      <w:r>
        <w:t>конструкций подземной части зданий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ind w:firstLine="540"/>
        <w:jc w:val="both"/>
      </w:pPr>
      <w:r>
        <w:rPr>
          <w:b/>
        </w:rPr>
        <w:t>Состав работ: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01. Подноска арматурных изделий от приобъектного склада к крану.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02. Укладка в пакеты арматурных изделий.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03. Подача арматурных изделий к месту армирования.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04. Укладка в опалубку арматурных изделий.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ind w:firstLine="540"/>
        <w:jc w:val="both"/>
      </w:pPr>
      <w:r>
        <w:rPr>
          <w:b/>
        </w:rPr>
        <w:t>Измеритель: т</w:t>
      </w:r>
    </w:p>
    <w:p w:rsidR="00615C35" w:rsidRDefault="00615C3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7257"/>
      </w:tblGrid>
      <w:tr w:rsidR="00615C35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615C35" w:rsidRDefault="00615C35">
            <w:pPr>
              <w:pStyle w:val="ConsPlusNormal"/>
            </w:pPr>
            <w:r>
              <w:t>06-24-003-01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615C35" w:rsidRDefault="00615C35">
            <w:pPr>
              <w:pStyle w:val="ConsPlusNormal"/>
            </w:pPr>
            <w:r>
              <w:t>Установка арматурных изделий, каркасов и сеток в опалубку фундаментов</w:t>
            </w:r>
          </w:p>
        </w:tc>
      </w:tr>
      <w:tr w:rsidR="00615C35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615C35" w:rsidRDefault="00615C35">
            <w:pPr>
              <w:pStyle w:val="ConsPlusNormal"/>
            </w:pPr>
            <w:r>
              <w:t>06-24-003-02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615C35" w:rsidRDefault="00615C35">
            <w:pPr>
              <w:pStyle w:val="ConsPlusNormal"/>
            </w:pPr>
            <w:r>
              <w:t>Установка арматурных изделий, отдельных стержней в опалубку массивов, отдельных фундаментов и плит</w:t>
            </w:r>
          </w:p>
        </w:tc>
      </w:tr>
      <w:tr w:rsidR="00615C35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615C35" w:rsidRDefault="00615C35">
            <w:pPr>
              <w:pStyle w:val="ConsPlusNormal"/>
            </w:pPr>
            <w:r>
              <w:t>06-24-003-04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615C35" w:rsidRDefault="00615C35">
            <w:pPr>
              <w:pStyle w:val="ConsPlusNormal"/>
            </w:pPr>
            <w:r>
              <w:t>Установка закладных деталей фундаментов</w:t>
            </w:r>
          </w:p>
        </w:tc>
      </w:tr>
    </w:tbl>
    <w:p w:rsidR="00615C35" w:rsidRDefault="00615C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3458"/>
        <w:gridCol w:w="907"/>
        <w:gridCol w:w="964"/>
        <w:gridCol w:w="964"/>
        <w:gridCol w:w="964"/>
      </w:tblGrid>
      <w:tr w:rsidR="00615C35"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Код ресурса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Наименование элемента затрат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06-24-003-01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06-24-003-02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06-24-003-04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  <w:r>
              <w:t>Затраты труда рабочих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чел.-ч</w:t>
            </w: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18,24</w:t>
            </w: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19,54</w:t>
            </w: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24,22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Средний разряд работы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3,2</w:t>
            </w:r>
          </w:p>
        </w:tc>
      </w:tr>
      <w:tr w:rsidR="00615C35"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3458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Затраты труда машинистов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чел.-ч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0,52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  <w:r>
              <w:rPr>
                <w:b/>
              </w:rPr>
              <w:t>МАШИНЫ И МЕХАНИЗМЫ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91.05.01-017</w:t>
            </w:r>
          </w:p>
        </w:tc>
        <w:tc>
          <w:tcPr>
            <w:tcW w:w="3458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Краны башенные, грузоподъемность 8 т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маш.-ч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0,06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91.05.05-015</w:t>
            </w:r>
          </w:p>
        </w:tc>
        <w:tc>
          <w:tcPr>
            <w:tcW w:w="3458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Краны на автомобильном ходу, грузоподъемность 16 т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маш.-ч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0,22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91.14.02-001</w:t>
            </w:r>
          </w:p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Автомобили бортовые, грузоподъемность до 5 т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маш.-ч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0,24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3458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  <w:r>
              <w:rPr>
                <w:b/>
              </w:rPr>
              <w:t>МАТЕРИАЛЫ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08.3.03.06-0012</w:t>
            </w:r>
          </w:p>
        </w:tc>
        <w:tc>
          <w:tcPr>
            <w:tcW w:w="3458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Проволока стальная низкоуглеродистая вязальная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0,004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0,005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0,006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08.4.01.02</w:t>
            </w:r>
          </w:p>
        </w:tc>
        <w:tc>
          <w:tcPr>
            <w:tcW w:w="3458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Детали закладные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08.4.02.03</w:t>
            </w:r>
          </w:p>
        </w:tc>
        <w:tc>
          <w:tcPr>
            <w:tcW w:w="3458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Заготовки арматурные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08.4.02.04</w:t>
            </w:r>
          </w:p>
        </w:tc>
        <w:tc>
          <w:tcPr>
            <w:tcW w:w="3458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Каркасы металлические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</w:p>
        </w:tc>
      </w:tr>
    </w:tbl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jc w:val="right"/>
        <w:outlineLvl w:val="2"/>
      </w:pPr>
      <w:r>
        <w:rPr>
          <w:b/>
        </w:rPr>
        <w:t>Таблица ГЭСН 06-24-004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Title"/>
        <w:jc w:val="center"/>
      </w:pPr>
      <w:bookmarkStart w:id="3" w:name="P28865"/>
      <w:bookmarkEnd w:id="3"/>
      <w:r>
        <w:t>Бетонирование монолитных железобетонных конструкций</w:t>
      </w:r>
    </w:p>
    <w:p w:rsidR="00615C35" w:rsidRDefault="00615C35">
      <w:pPr>
        <w:pStyle w:val="ConsPlusTitle"/>
        <w:jc w:val="center"/>
      </w:pPr>
      <w:r>
        <w:t>подземной части зданий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ind w:firstLine="540"/>
        <w:jc w:val="both"/>
      </w:pPr>
      <w:r>
        <w:rPr>
          <w:b/>
        </w:rPr>
        <w:lastRenderedPageBreak/>
        <w:t>Состав работ: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01. Прием бетонной смеси.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02. Подача бетонной смеси к месту укладки.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03. Укладка бетонной смеси в конструкцию.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04. Уплотнение бетонной смеси вибраторами.</w:t>
      </w:r>
    </w:p>
    <w:p w:rsidR="00615C35" w:rsidRDefault="00615C35">
      <w:pPr>
        <w:pStyle w:val="ConsPlusNormal"/>
        <w:spacing w:before="220"/>
        <w:ind w:firstLine="540"/>
        <w:jc w:val="both"/>
      </w:pPr>
      <w:r>
        <w:t>05. Покрытие и снятие укрывочного материала с бетонной поверхности.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ind w:firstLine="540"/>
        <w:jc w:val="both"/>
      </w:pPr>
      <w:r>
        <w:rPr>
          <w:b/>
        </w:rPr>
        <w:t>Измеритель: 100 м</w:t>
      </w:r>
      <w:r>
        <w:rPr>
          <w:b/>
          <w:vertAlign w:val="superscript"/>
        </w:rPr>
        <w:t>3</w:t>
      </w:r>
    </w:p>
    <w:p w:rsidR="00615C35" w:rsidRDefault="00615C3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7257"/>
      </w:tblGrid>
      <w:tr w:rsidR="00615C35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615C35" w:rsidRDefault="00615C35">
            <w:pPr>
              <w:pStyle w:val="ConsPlusNormal"/>
            </w:pPr>
            <w:r>
              <w:t>06-24-004-01</w:t>
            </w:r>
          </w:p>
        </w:tc>
        <w:tc>
          <w:tcPr>
            <w:tcW w:w="7257" w:type="dxa"/>
            <w:tcBorders>
              <w:top w:val="nil"/>
              <w:left w:val="nil"/>
              <w:bottom w:val="nil"/>
              <w:right w:val="nil"/>
            </w:tcBorders>
          </w:tcPr>
          <w:p w:rsidR="00615C35" w:rsidRDefault="00615C35">
            <w:pPr>
              <w:pStyle w:val="ConsPlusNormal"/>
            </w:pPr>
            <w:r>
              <w:t>Бетонирование автобетононасосом монолитных железобетонных конструкций фундаментных плит</w:t>
            </w:r>
          </w:p>
        </w:tc>
      </w:tr>
    </w:tbl>
    <w:p w:rsidR="00615C35" w:rsidRDefault="00615C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5386"/>
        <w:gridCol w:w="907"/>
        <w:gridCol w:w="964"/>
      </w:tblGrid>
      <w:tr w:rsidR="00615C35"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Код ресурса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Наименование элемента затрат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06-24-004-01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  <w:r>
              <w:t>Затраты труда рабочих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чел.-ч</w:t>
            </w: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51,8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Средний разряд работы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3,1</w:t>
            </w:r>
          </w:p>
        </w:tc>
      </w:tr>
      <w:tr w:rsidR="00615C35"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Затраты труда машинистов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чел.-ч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12,82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  <w:r>
              <w:rPr>
                <w:b/>
              </w:rPr>
              <w:t>МАШИНЫ И МЕХАНИЗМЫ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91.07.02-011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Автобетононасосы, производительность 65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маш.-ч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12,63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91.07.03-010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Бетоносмесители принудительного действия передвижные 250 л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маш.-ч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0,19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91.07.04-001</w:t>
            </w:r>
          </w:p>
        </w:tc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Вибраторы глубинные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маш.-ч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7,44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  <w:r>
              <w:rPr>
                <w:b/>
              </w:rPr>
              <w:t>МАТЕРИАЛЫ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01.7.03.01-0001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Вода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0,163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01.7.07.12-0011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Пленка оберточная гидроизоляционная, толщина 0,55 мм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18,61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01.7.12.05-0053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Геотекстиль нетканый из полиэфирного волокна, иглопробивной, поверхностная плотность 200 г/м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18,61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02.3.01.02-1012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Песок природный II класс, средний, круглые сита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0,159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03.2.02.11-0001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</w:pPr>
            <w:r>
              <w:t>Цемент для приготовления раствора в построечных условиях</w:t>
            </w:r>
          </w:p>
        </w:tc>
        <w:tc>
          <w:tcPr>
            <w:tcW w:w="907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0,099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04.1.02.05</w:t>
            </w:r>
          </w:p>
        </w:tc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Смеси бетонные тяжелого конструкционного бетона</w:t>
            </w:r>
          </w:p>
        </w:tc>
        <w:tc>
          <w:tcPr>
            <w:tcW w:w="907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101,5</w:t>
            </w:r>
          </w:p>
        </w:tc>
      </w:tr>
    </w:tbl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jc w:val="both"/>
      </w:pPr>
      <w:bookmarkStart w:id="4" w:name="_GoBack"/>
      <w:bookmarkEnd w:id="4"/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Title"/>
        <w:jc w:val="center"/>
        <w:outlineLvl w:val="0"/>
      </w:pPr>
      <w:r>
        <w:t>IV. ПРИЛОЖЕНИЯ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jc w:val="right"/>
        <w:outlineLvl w:val="1"/>
      </w:pPr>
      <w:r>
        <w:lastRenderedPageBreak/>
        <w:t>Приложение 6.1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Title"/>
        <w:jc w:val="center"/>
      </w:pPr>
      <w:bookmarkStart w:id="5" w:name="P28949"/>
      <w:bookmarkEnd w:id="5"/>
      <w:r>
        <w:t>КЛАССЫ БЕТОНА И КРУПНОСТЬ ЗАПОЛНИТЕЛЯ</w:t>
      </w:r>
    </w:p>
    <w:p w:rsidR="00615C35" w:rsidRDefault="00615C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3"/>
        <w:gridCol w:w="1587"/>
        <w:gridCol w:w="1531"/>
      </w:tblGrid>
      <w:tr w:rsidR="00615C35">
        <w:tc>
          <w:tcPr>
            <w:tcW w:w="5953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Конструкции</w:t>
            </w:r>
          </w:p>
        </w:tc>
        <w:tc>
          <w:tcPr>
            <w:tcW w:w="1587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Класс (марка) бетона</w:t>
            </w:r>
          </w:p>
        </w:tc>
        <w:tc>
          <w:tcPr>
            <w:tcW w:w="1531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Крупность заполнителя, мм</w:t>
            </w:r>
          </w:p>
        </w:tc>
      </w:tr>
      <w:tr w:rsidR="00615C35">
        <w:tc>
          <w:tcPr>
            <w:tcW w:w="5953" w:type="dxa"/>
          </w:tcPr>
          <w:p w:rsidR="00615C35" w:rsidRDefault="00615C35">
            <w:pPr>
              <w:pStyle w:val="ConsPlusNormal"/>
            </w:pPr>
            <w:r>
              <w:t>1. Бетонные и бутобетонные конструкции</w:t>
            </w:r>
          </w:p>
        </w:tc>
        <w:tc>
          <w:tcPr>
            <w:tcW w:w="1587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B 7,5 (М100)</w:t>
            </w:r>
          </w:p>
        </w:tc>
        <w:tc>
          <w:tcPr>
            <w:tcW w:w="1531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от 40 до 70</w:t>
            </w:r>
          </w:p>
        </w:tc>
      </w:tr>
      <w:tr w:rsidR="00615C35">
        <w:tc>
          <w:tcPr>
            <w:tcW w:w="5953" w:type="dxa"/>
          </w:tcPr>
          <w:p w:rsidR="00615C35" w:rsidRDefault="00615C35">
            <w:pPr>
              <w:pStyle w:val="ConsPlusNormal"/>
            </w:pPr>
            <w:r>
              <w:t>2. Подготовка под фундаменты</w:t>
            </w:r>
          </w:p>
        </w:tc>
        <w:tc>
          <w:tcPr>
            <w:tcW w:w="1587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B 3,5 (М50)</w:t>
            </w:r>
          </w:p>
        </w:tc>
        <w:tc>
          <w:tcPr>
            <w:tcW w:w="1531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до 40</w:t>
            </w:r>
          </w:p>
        </w:tc>
      </w:tr>
      <w:tr w:rsidR="00615C35">
        <w:tc>
          <w:tcPr>
            <w:tcW w:w="5953" w:type="dxa"/>
          </w:tcPr>
          <w:p w:rsidR="00615C35" w:rsidRDefault="00615C35">
            <w:pPr>
              <w:pStyle w:val="ConsPlusNormal"/>
            </w:pPr>
            <w:r>
              <w:t>3. Фундаменты, фундаментные плиты, фундаменты с подколонниками, фундаменты под оборудование, подпорные стены и стены толщиной более 200 мм</w:t>
            </w:r>
          </w:p>
        </w:tc>
        <w:tc>
          <w:tcPr>
            <w:tcW w:w="1587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B 15 (М200)</w:t>
            </w:r>
          </w:p>
        </w:tc>
        <w:tc>
          <w:tcPr>
            <w:tcW w:w="1531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от 40 до 70</w:t>
            </w:r>
          </w:p>
        </w:tc>
      </w:tr>
      <w:tr w:rsidR="00615C35">
        <w:tc>
          <w:tcPr>
            <w:tcW w:w="5953" w:type="dxa"/>
          </w:tcPr>
          <w:p w:rsidR="00615C35" w:rsidRDefault="00615C35">
            <w:pPr>
              <w:pStyle w:val="ConsPlusNormal"/>
            </w:pPr>
            <w:r>
              <w:t>4. Бункера, емкостные сооружения, градирни и стены, возводимые в скользящей опалубке</w:t>
            </w:r>
          </w:p>
        </w:tc>
        <w:tc>
          <w:tcPr>
            <w:tcW w:w="1587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B 22,5 (М300)</w:t>
            </w:r>
          </w:p>
        </w:tc>
        <w:tc>
          <w:tcPr>
            <w:tcW w:w="1531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до 40</w:t>
            </w:r>
          </w:p>
        </w:tc>
      </w:tr>
      <w:tr w:rsidR="00615C35">
        <w:tc>
          <w:tcPr>
            <w:tcW w:w="5953" w:type="dxa"/>
          </w:tcPr>
          <w:p w:rsidR="00615C35" w:rsidRDefault="00615C35">
            <w:pPr>
              <w:pStyle w:val="ConsPlusNormal"/>
            </w:pPr>
            <w:r>
              <w:t>5. Прочие конструкции</w:t>
            </w:r>
          </w:p>
        </w:tc>
        <w:tc>
          <w:tcPr>
            <w:tcW w:w="1587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B 15 (М200)</w:t>
            </w:r>
          </w:p>
        </w:tc>
        <w:tc>
          <w:tcPr>
            <w:tcW w:w="1531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до 40</w:t>
            </w:r>
          </w:p>
        </w:tc>
      </w:tr>
    </w:tbl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jc w:val="right"/>
        <w:outlineLvl w:val="1"/>
      </w:pPr>
      <w:r>
        <w:t>Приложение 6.2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Title"/>
        <w:jc w:val="center"/>
      </w:pPr>
      <w:bookmarkStart w:id="6" w:name="P28976"/>
      <w:bookmarkEnd w:id="6"/>
      <w:r>
        <w:t>СРЕДНЯЯ НОРМАТИВНАЯ ОБОРАЧИВАЕМОСТЬ ОПАЛУБКИ</w:t>
      </w:r>
    </w:p>
    <w:p w:rsidR="00615C35" w:rsidRDefault="00615C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572"/>
        <w:gridCol w:w="1247"/>
        <w:gridCol w:w="1587"/>
        <w:gridCol w:w="2098"/>
      </w:tblGrid>
      <w:tr w:rsidR="00615C35">
        <w:tc>
          <w:tcPr>
            <w:tcW w:w="567" w:type="dxa"/>
            <w:vMerge w:val="restart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72" w:type="dxa"/>
            <w:vMerge w:val="restart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Тип опалубки</w:t>
            </w:r>
          </w:p>
        </w:tc>
        <w:tc>
          <w:tcPr>
            <w:tcW w:w="1247" w:type="dxa"/>
            <w:vMerge w:val="restart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Опалубка со стальной палубой</w:t>
            </w:r>
          </w:p>
        </w:tc>
        <w:tc>
          <w:tcPr>
            <w:tcW w:w="3685" w:type="dxa"/>
            <w:gridSpan w:val="2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Металлическая опалубка с палубой из водостойкой фанеры</w:t>
            </w:r>
          </w:p>
        </w:tc>
      </w:tr>
      <w:tr w:rsidR="00615C35">
        <w:tc>
          <w:tcPr>
            <w:tcW w:w="567" w:type="dxa"/>
            <w:vMerge/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3572" w:type="dxa"/>
            <w:vMerge/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1587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 xml:space="preserve">Палуба из водостойкой фанеры </w:t>
            </w:r>
            <w:hyperlink w:anchor="P29016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098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Металлические опорные, поддерживающие и крепежные элементы (стальные, алюминиевые)</w:t>
            </w:r>
          </w:p>
        </w:tc>
      </w:tr>
      <w:tr w:rsidR="00615C35">
        <w:tc>
          <w:tcPr>
            <w:tcW w:w="567" w:type="dxa"/>
          </w:tcPr>
          <w:p w:rsidR="00615C35" w:rsidRDefault="00615C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</w:tcPr>
          <w:p w:rsidR="00615C35" w:rsidRDefault="00615C35">
            <w:pPr>
              <w:pStyle w:val="ConsPlusNormal"/>
            </w:pPr>
            <w:r>
              <w:t>Разборно-переставная мелкощитовая</w:t>
            </w:r>
          </w:p>
        </w:tc>
        <w:tc>
          <w:tcPr>
            <w:tcW w:w="1247" w:type="dxa"/>
          </w:tcPr>
          <w:p w:rsidR="00615C35" w:rsidRDefault="00615C3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098" w:type="dxa"/>
          </w:tcPr>
          <w:p w:rsidR="00615C35" w:rsidRDefault="00615C35">
            <w:pPr>
              <w:pStyle w:val="ConsPlusNormal"/>
              <w:jc w:val="center"/>
            </w:pPr>
            <w:r>
              <w:t>200</w:t>
            </w:r>
          </w:p>
        </w:tc>
      </w:tr>
      <w:tr w:rsidR="00615C35">
        <w:tc>
          <w:tcPr>
            <w:tcW w:w="567" w:type="dxa"/>
          </w:tcPr>
          <w:p w:rsidR="00615C35" w:rsidRDefault="00615C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72" w:type="dxa"/>
          </w:tcPr>
          <w:p w:rsidR="00615C35" w:rsidRDefault="00615C35">
            <w:pPr>
              <w:pStyle w:val="ConsPlusNormal"/>
            </w:pPr>
            <w:r>
              <w:t>Разборно-переставная мелкощитовая для перекрытий зданий возводимых в скользящей опалубке</w:t>
            </w:r>
          </w:p>
        </w:tc>
        <w:tc>
          <w:tcPr>
            <w:tcW w:w="1247" w:type="dxa"/>
          </w:tcPr>
          <w:p w:rsidR="00615C35" w:rsidRDefault="00615C3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098" w:type="dxa"/>
          </w:tcPr>
          <w:p w:rsidR="00615C35" w:rsidRDefault="00615C35">
            <w:pPr>
              <w:pStyle w:val="ConsPlusNormal"/>
              <w:jc w:val="center"/>
            </w:pPr>
            <w:r>
              <w:t>100</w:t>
            </w:r>
          </w:p>
        </w:tc>
      </w:tr>
      <w:tr w:rsidR="00615C35">
        <w:tc>
          <w:tcPr>
            <w:tcW w:w="567" w:type="dxa"/>
          </w:tcPr>
          <w:p w:rsidR="00615C35" w:rsidRDefault="00615C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72" w:type="dxa"/>
          </w:tcPr>
          <w:p w:rsidR="00615C35" w:rsidRDefault="00615C35">
            <w:pPr>
              <w:pStyle w:val="ConsPlusNormal"/>
            </w:pPr>
            <w:r>
              <w:t>Разборно-переставная крупнощитовая</w:t>
            </w:r>
          </w:p>
        </w:tc>
        <w:tc>
          <w:tcPr>
            <w:tcW w:w="1247" w:type="dxa"/>
          </w:tcPr>
          <w:p w:rsidR="00615C35" w:rsidRDefault="00615C3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098" w:type="dxa"/>
          </w:tcPr>
          <w:p w:rsidR="00615C35" w:rsidRDefault="00615C35">
            <w:pPr>
              <w:pStyle w:val="ConsPlusNormal"/>
              <w:jc w:val="center"/>
            </w:pPr>
            <w:r>
              <w:t>120</w:t>
            </w:r>
          </w:p>
        </w:tc>
      </w:tr>
      <w:tr w:rsidR="00615C35">
        <w:tc>
          <w:tcPr>
            <w:tcW w:w="567" w:type="dxa"/>
          </w:tcPr>
          <w:p w:rsidR="00615C35" w:rsidRDefault="00615C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72" w:type="dxa"/>
          </w:tcPr>
          <w:p w:rsidR="00615C35" w:rsidRDefault="00615C35">
            <w:pPr>
              <w:pStyle w:val="ConsPlusNormal"/>
            </w:pPr>
            <w:r>
              <w:t>Объемно-переставная</w:t>
            </w:r>
          </w:p>
        </w:tc>
        <w:tc>
          <w:tcPr>
            <w:tcW w:w="1247" w:type="dxa"/>
          </w:tcPr>
          <w:p w:rsidR="00615C35" w:rsidRDefault="00615C3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098" w:type="dxa"/>
          </w:tcPr>
          <w:p w:rsidR="00615C35" w:rsidRDefault="00615C35">
            <w:pPr>
              <w:pStyle w:val="ConsPlusNormal"/>
              <w:jc w:val="center"/>
            </w:pPr>
            <w:r>
              <w:t>200</w:t>
            </w:r>
          </w:p>
        </w:tc>
      </w:tr>
      <w:tr w:rsidR="00615C35">
        <w:tc>
          <w:tcPr>
            <w:tcW w:w="567" w:type="dxa"/>
          </w:tcPr>
          <w:p w:rsidR="00615C35" w:rsidRDefault="00615C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72" w:type="dxa"/>
          </w:tcPr>
          <w:p w:rsidR="00615C35" w:rsidRDefault="00615C35">
            <w:pPr>
              <w:pStyle w:val="ConsPlusNormal"/>
            </w:pPr>
            <w:r>
              <w:t>Блочная</w:t>
            </w:r>
          </w:p>
        </w:tc>
        <w:tc>
          <w:tcPr>
            <w:tcW w:w="1247" w:type="dxa"/>
          </w:tcPr>
          <w:p w:rsidR="00615C35" w:rsidRDefault="00615C3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098" w:type="dxa"/>
          </w:tcPr>
          <w:p w:rsidR="00615C35" w:rsidRDefault="00615C35">
            <w:pPr>
              <w:pStyle w:val="ConsPlusNormal"/>
              <w:jc w:val="center"/>
            </w:pPr>
            <w:r>
              <w:t>120</w:t>
            </w:r>
          </w:p>
        </w:tc>
      </w:tr>
      <w:tr w:rsidR="00615C35">
        <w:tc>
          <w:tcPr>
            <w:tcW w:w="567" w:type="dxa"/>
          </w:tcPr>
          <w:p w:rsidR="00615C35" w:rsidRDefault="00615C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572" w:type="dxa"/>
          </w:tcPr>
          <w:p w:rsidR="00615C35" w:rsidRDefault="00615C35">
            <w:pPr>
              <w:pStyle w:val="ConsPlusNormal"/>
            </w:pPr>
            <w:r>
              <w:t>Скользящая (метров вертикального скольжения)</w:t>
            </w:r>
          </w:p>
        </w:tc>
        <w:tc>
          <w:tcPr>
            <w:tcW w:w="1247" w:type="dxa"/>
          </w:tcPr>
          <w:p w:rsidR="00615C35" w:rsidRDefault="00615C35">
            <w:pPr>
              <w:pStyle w:val="ConsPlusNormal"/>
              <w:jc w:val="center"/>
            </w:pPr>
            <w:r>
              <w:t>480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098" w:type="dxa"/>
          </w:tcPr>
          <w:p w:rsidR="00615C35" w:rsidRDefault="00615C35">
            <w:pPr>
              <w:pStyle w:val="ConsPlusNormal"/>
              <w:jc w:val="center"/>
            </w:pPr>
            <w:r>
              <w:t>800</w:t>
            </w:r>
          </w:p>
        </w:tc>
      </w:tr>
    </w:tbl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ind w:firstLine="540"/>
        <w:jc w:val="both"/>
      </w:pPr>
      <w:r>
        <w:t>--------------------------------</w:t>
      </w:r>
    </w:p>
    <w:p w:rsidR="00615C35" w:rsidRDefault="00615C35">
      <w:pPr>
        <w:pStyle w:val="ConsPlusNormal"/>
        <w:spacing w:before="220"/>
        <w:ind w:firstLine="540"/>
        <w:jc w:val="both"/>
      </w:pPr>
      <w:bookmarkStart w:id="7" w:name="P29016"/>
      <w:bookmarkEnd w:id="7"/>
      <w:r>
        <w:lastRenderedPageBreak/>
        <w:t>&lt;*&gt; При применении других материалов палубы (листовой пластик, комбинированная и т.д.) число оборотов принимается по техническим данным на соответствующую опалубку.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jc w:val="right"/>
        <w:outlineLvl w:val="1"/>
      </w:pPr>
      <w:r>
        <w:t>Приложение 6.3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Title"/>
        <w:jc w:val="center"/>
      </w:pPr>
      <w:bookmarkStart w:id="8" w:name="P29024"/>
      <w:bookmarkEnd w:id="8"/>
      <w:r>
        <w:t>СРЕДНЯЯ МАССА ИНДУСТРИАЛЬНЫХ ОПАЛУБОК</w:t>
      </w:r>
    </w:p>
    <w:p w:rsidR="00615C35" w:rsidRDefault="00615C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7200"/>
        <w:gridCol w:w="1361"/>
      </w:tblGrid>
      <w:tr w:rsidR="00615C35"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Тип опалубки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Масса опалубки, т</w:t>
            </w:r>
          </w:p>
        </w:tc>
      </w:tr>
      <w:tr w:rsidR="00615C35">
        <w:tblPrEx>
          <w:tblBorders>
            <w:insideH w:val="none" w:sz="0" w:space="0" w:color="auto"/>
            <w:insideV w:val="nil"/>
          </w:tblBorders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15C35" w:rsidRDefault="00615C35">
            <w:pPr>
              <w:pStyle w:val="ConsPlusNormal"/>
              <w:jc w:val="both"/>
            </w:pPr>
            <w:r>
              <w:t>Разборно-переставная мелкощитовая, единовременный расход на 1 м</w:t>
            </w:r>
            <w:r>
              <w:rPr>
                <w:vertAlign w:val="superscript"/>
              </w:rPr>
              <w:t>2</w:t>
            </w:r>
            <w:r>
              <w:t xml:space="preserve"> конструкций, т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5C35" w:rsidRDefault="00615C35">
            <w:pPr>
              <w:pStyle w:val="ConsPlusNormal"/>
            </w:pP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7710" w:type="dxa"/>
            <w:gridSpan w:val="2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ind w:left="567"/>
            </w:pPr>
            <w:r>
              <w:t>для колонн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0,1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7710" w:type="dxa"/>
            <w:gridSpan w:val="2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ind w:left="567"/>
            </w:pPr>
            <w:r>
              <w:t>для ригелей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0,1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7710" w:type="dxa"/>
            <w:gridSpan w:val="2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ind w:left="567"/>
            </w:pPr>
            <w:r>
              <w:t>для стен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0,2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7710" w:type="dxa"/>
            <w:gridSpan w:val="2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ind w:left="567"/>
            </w:pPr>
            <w:r>
              <w:t>для перекрытий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0,11</w:t>
            </w:r>
          </w:p>
        </w:tc>
      </w:tr>
      <w:tr w:rsidR="00615C35">
        <w:tblPrEx>
          <w:tblBorders>
            <w:insideV w:val="nil"/>
          </w:tblBorders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2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35" w:rsidRDefault="00615C35">
            <w:pPr>
              <w:pStyle w:val="ConsPlusNormal"/>
              <w:jc w:val="both"/>
            </w:pPr>
            <w:r>
              <w:t>Разборно-переставная мелкощитовая для перекрытий зданий возводимых в скользящей опалубке, т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0,1</w:t>
            </w:r>
          </w:p>
        </w:tc>
      </w:tr>
      <w:tr w:rsidR="00615C35">
        <w:tblPrEx>
          <w:tblBorders>
            <w:insideH w:val="none" w:sz="0" w:space="0" w:color="auto"/>
            <w:insideV w:val="nil"/>
          </w:tblBorders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  <w:r>
              <w:t>3</w:t>
            </w:r>
          </w:p>
        </w:tc>
        <w:tc>
          <w:tcPr>
            <w:tcW w:w="72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15C35" w:rsidRDefault="00615C35">
            <w:pPr>
              <w:pStyle w:val="ConsPlusNormal"/>
              <w:jc w:val="both"/>
            </w:pPr>
            <w:r>
              <w:t>Разборно-переставная крупнощитовая, единовременный расход на 1 м</w:t>
            </w:r>
            <w:r>
              <w:rPr>
                <w:vertAlign w:val="superscript"/>
              </w:rPr>
              <w:t>2</w:t>
            </w:r>
            <w:r>
              <w:t xml:space="preserve"> конструкций, т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5C35" w:rsidRDefault="00615C35">
            <w:pPr>
              <w:pStyle w:val="ConsPlusNormal"/>
            </w:pP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7710" w:type="dxa"/>
            <w:gridSpan w:val="2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ind w:left="567"/>
            </w:pPr>
            <w:r>
              <w:t>для стен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0,2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7710" w:type="dxa"/>
            <w:gridSpan w:val="2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ind w:left="567"/>
            </w:pPr>
            <w:r>
              <w:t>для перекрытий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0,11</w:t>
            </w:r>
          </w:p>
        </w:tc>
      </w:tr>
      <w:tr w:rsidR="00615C35">
        <w:tblPrEx>
          <w:tblBorders>
            <w:insideH w:val="none" w:sz="0" w:space="0" w:color="auto"/>
            <w:insideV w:val="nil"/>
          </w:tblBorders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  <w:r>
              <w:t>4</w:t>
            </w:r>
          </w:p>
        </w:tc>
        <w:tc>
          <w:tcPr>
            <w:tcW w:w="72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15C35" w:rsidRDefault="00615C35">
            <w:pPr>
              <w:pStyle w:val="ConsPlusNormal"/>
              <w:jc w:val="both"/>
            </w:pPr>
            <w:r>
              <w:t>Объемно-переставная, единовременный расход на 1 м</w:t>
            </w:r>
            <w:r>
              <w:rPr>
                <w:vertAlign w:val="superscript"/>
              </w:rPr>
              <w:t>2</w:t>
            </w:r>
            <w:r>
              <w:t xml:space="preserve"> конструкций, т: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5C35" w:rsidRDefault="00615C35">
            <w:pPr>
              <w:pStyle w:val="ConsPlusNormal"/>
            </w:pP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7710" w:type="dxa"/>
            <w:gridSpan w:val="2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ind w:left="567"/>
            </w:pPr>
            <w:r>
              <w:t>для стен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0,22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7710" w:type="dxa"/>
            <w:gridSpan w:val="2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ind w:left="567"/>
            </w:pPr>
            <w:r>
              <w:t>для перекрытий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0,11</w:t>
            </w:r>
          </w:p>
        </w:tc>
      </w:tr>
      <w:tr w:rsidR="00615C35">
        <w:tblPrEx>
          <w:tblBorders>
            <w:insideV w:val="nil"/>
          </w:tblBorders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C35" w:rsidRDefault="00615C35">
            <w:pPr>
              <w:pStyle w:val="ConsPlusNormal"/>
            </w:pPr>
            <w:r>
              <w:t>5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35" w:rsidRDefault="00615C35">
            <w:pPr>
              <w:pStyle w:val="ConsPlusNormal"/>
              <w:jc w:val="both"/>
            </w:pPr>
            <w:r>
              <w:t>Блочная, единовременный расход на 1 м</w:t>
            </w:r>
            <w:r>
              <w:rPr>
                <w:vertAlign w:val="superscript"/>
              </w:rPr>
              <w:t>2</w:t>
            </w:r>
            <w:r>
              <w:t xml:space="preserve"> конструкций, т (для стен)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0,18</w:t>
            </w:r>
          </w:p>
        </w:tc>
      </w:tr>
      <w:tr w:rsidR="00615C35">
        <w:tblPrEx>
          <w:tblBorders>
            <w:insideH w:val="none" w:sz="0" w:space="0" w:color="auto"/>
            <w:insideV w:val="nil"/>
          </w:tblBorders>
        </w:tblPrEx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615C35" w:rsidRDefault="00615C35">
            <w:pPr>
              <w:pStyle w:val="ConsPlusNormal"/>
            </w:pPr>
            <w:r>
              <w:t>6</w:t>
            </w:r>
          </w:p>
        </w:tc>
        <w:tc>
          <w:tcPr>
            <w:tcW w:w="72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15C35" w:rsidRDefault="00615C35">
            <w:pPr>
              <w:pStyle w:val="ConsPlusNormal"/>
              <w:jc w:val="both"/>
            </w:pPr>
            <w:r>
              <w:t>Скользящая, т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5C35" w:rsidRDefault="00615C35">
            <w:pPr>
              <w:pStyle w:val="ConsPlusNormal"/>
            </w:pP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7710" w:type="dxa"/>
            <w:gridSpan w:val="2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ind w:left="567"/>
            </w:pPr>
            <w:r>
              <w:t>на 1 м осевой линии стен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0,318</w:t>
            </w:r>
          </w:p>
        </w:tc>
      </w:tr>
      <w:tr w:rsidR="00615C35">
        <w:tblPrEx>
          <w:tblBorders>
            <w:insideH w:val="none" w:sz="0" w:space="0" w:color="auto"/>
          </w:tblBorders>
        </w:tblPrEx>
        <w:tc>
          <w:tcPr>
            <w:tcW w:w="7710" w:type="dxa"/>
            <w:gridSpan w:val="2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ind w:left="567"/>
            </w:pPr>
            <w:r>
              <w:t>на 1 м</w:t>
            </w:r>
            <w:r>
              <w:rPr>
                <w:vertAlign w:val="superscript"/>
              </w:rPr>
              <w:t>2</w:t>
            </w:r>
            <w:r>
              <w:t xml:space="preserve"> конструкций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</w:tcPr>
          <w:p w:rsidR="00615C35" w:rsidRDefault="00615C35">
            <w:pPr>
              <w:pStyle w:val="ConsPlusNormal"/>
              <w:jc w:val="center"/>
            </w:pPr>
            <w:r>
              <w:t>0,690</w:t>
            </w:r>
          </w:p>
        </w:tc>
      </w:tr>
    </w:tbl>
    <w:p w:rsidR="00615C35" w:rsidRDefault="00615C35">
      <w:pPr>
        <w:pStyle w:val="ConsPlusNormal"/>
        <w:jc w:val="both"/>
      </w:pPr>
    </w:p>
    <w:p w:rsidR="000634CE" w:rsidRDefault="000634CE">
      <w:pPr>
        <w:pStyle w:val="ConsPlusNormal"/>
        <w:jc w:val="both"/>
      </w:pPr>
    </w:p>
    <w:p w:rsidR="00615C35" w:rsidRDefault="00615C35">
      <w:pPr>
        <w:pStyle w:val="ConsPlusNormal"/>
        <w:jc w:val="right"/>
        <w:outlineLvl w:val="1"/>
      </w:pPr>
      <w:r>
        <w:t>Приложение 6.4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Title"/>
        <w:jc w:val="center"/>
      </w:pPr>
      <w:bookmarkStart w:id="9" w:name="P29074"/>
      <w:bookmarkEnd w:id="9"/>
      <w:r>
        <w:t>СРЕДНЯЯ НОРМАТИВНАЯ ОБОРАЧИВАЕМОСТЬ</w:t>
      </w:r>
    </w:p>
    <w:p w:rsidR="00615C35" w:rsidRDefault="00615C35">
      <w:pPr>
        <w:pStyle w:val="ConsPlusTitle"/>
        <w:jc w:val="center"/>
      </w:pPr>
      <w:r>
        <w:t>ЭЛЕМЕНТОВ ИНДУСТРИАЛЬНОЙ ОПАЛУБКИ</w:t>
      </w:r>
    </w:p>
    <w:p w:rsidR="00615C35" w:rsidRDefault="00615C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0"/>
        <w:gridCol w:w="2041"/>
      </w:tblGrid>
      <w:tr w:rsidR="00615C35">
        <w:tc>
          <w:tcPr>
            <w:tcW w:w="7030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Наименование элементов опалубки</w:t>
            </w:r>
          </w:p>
        </w:tc>
        <w:tc>
          <w:tcPr>
            <w:tcW w:w="2041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Средняя нормативная оборачиваемость</w:t>
            </w:r>
          </w:p>
        </w:tc>
      </w:tr>
      <w:tr w:rsidR="00615C35">
        <w:tc>
          <w:tcPr>
            <w:tcW w:w="7030" w:type="dxa"/>
          </w:tcPr>
          <w:p w:rsidR="00615C35" w:rsidRDefault="00615C35">
            <w:pPr>
              <w:pStyle w:val="ConsPlusNormal"/>
            </w:pPr>
            <w:r>
              <w:lastRenderedPageBreak/>
              <w:t>Палуба опалубки для прямолинейных конструкций</w:t>
            </w:r>
          </w:p>
        </w:tc>
        <w:tc>
          <w:tcPr>
            <w:tcW w:w="2041" w:type="dxa"/>
          </w:tcPr>
          <w:p w:rsidR="00615C35" w:rsidRDefault="00615C35">
            <w:pPr>
              <w:pStyle w:val="ConsPlusNormal"/>
              <w:jc w:val="center"/>
            </w:pPr>
            <w:r>
              <w:t>30</w:t>
            </w:r>
          </w:p>
        </w:tc>
      </w:tr>
      <w:tr w:rsidR="00615C35">
        <w:tc>
          <w:tcPr>
            <w:tcW w:w="7030" w:type="dxa"/>
          </w:tcPr>
          <w:p w:rsidR="00615C35" w:rsidRDefault="00615C35">
            <w:pPr>
              <w:pStyle w:val="ConsPlusNormal"/>
            </w:pPr>
            <w:r>
              <w:t>Палуба опалубки для криволинейных конструкций</w:t>
            </w:r>
          </w:p>
        </w:tc>
        <w:tc>
          <w:tcPr>
            <w:tcW w:w="2041" w:type="dxa"/>
          </w:tcPr>
          <w:p w:rsidR="00615C35" w:rsidRDefault="00615C35">
            <w:pPr>
              <w:pStyle w:val="ConsPlusNormal"/>
              <w:jc w:val="center"/>
            </w:pPr>
            <w:r>
              <w:t>10</w:t>
            </w:r>
          </w:p>
        </w:tc>
      </w:tr>
      <w:tr w:rsidR="00615C35">
        <w:tc>
          <w:tcPr>
            <w:tcW w:w="7030" w:type="dxa"/>
          </w:tcPr>
          <w:p w:rsidR="00615C35" w:rsidRDefault="00615C35">
            <w:pPr>
              <w:pStyle w:val="ConsPlusNormal"/>
            </w:pPr>
            <w:r>
              <w:t>Металлические опоры (стойки, треноги, опускаемые и удерживаемые головки, пружинные пальцы и т.п.)</w:t>
            </w:r>
          </w:p>
        </w:tc>
        <w:tc>
          <w:tcPr>
            <w:tcW w:w="2041" w:type="dxa"/>
          </w:tcPr>
          <w:p w:rsidR="00615C35" w:rsidRDefault="00615C35">
            <w:pPr>
              <w:pStyle w:val="ConsPlusNormal"/>
              <w:jc w:val="center"/>
            </w:pPr>
            <w:r>
              <w:t>120</w:t>
            </w:r>
          </w:p>
        </w:tc>
      </w:tr>
      <w:tr w:rsidR="00615C35">
        <w:tc>
          <w:tcPr>
            <w:tcW w:w="7030" w:type="dxa"/>
          </w:tcPr>
          <w:p w:rsidR="00615C35" w:rsidRDefault="00615C35">
            <w:pPr>
              <w:pStyle w:val="ConsPlusNormal"/>
            </w:pPr>
            <w:r>
              <w:t>Деревянные опалубочные балки</w:t>
            </w:r>
          </w:p>
        </w:tc>
        <w:tc>
          <w:tcPr>
            <w:tcW w:w="2041" w:type="dxa"/>
          </w:tcPr>
          <w:p w:rsidR="00615C35" w:rsidRDefault="00615C35">
            <w:pPr>
              <w:pStyle w:val="ConsPlusNormal"/>
              <w:jc w:val="center"/>
            </w:pPr>
            <w:r>
              <w:t>60</w:t>
            </w:r>
          </w:p>
        </w:tc>
      </w:tr>
      <w:tr w:rsidR="00615C35">
        <w:tc>
          <w:tcPr>
            <w:tcW w:w="7030" w:type="dxa"/>
          </w:tcPr>
          <w:p w:rsidR="00615C35" w:rsidRDefault="00615C35">
            <w:pPr>
              <w:pStyle w:val="ConsPlusNormal"/>
            </w:pPr>
            <w:r>
              <w:t>Металлические вспомогательные элементы для монтажа (вилки для балок, балочные зажимы и насадки и т.п.)</w:t>
            </w:r>
          </w:p>
        </w:tc>
        <w:tc>
          <w:tcPr>
            <w:tcW w:w="2041" w:type="dxa"/>
          </w:tcPr>
          <w:p w:rsidR="00615C35" w:rsidRDefault="00615C35">
            <w:pPr>
              <w:pStyle w:val="ConsPlusNormal"/>
              <w:jc w:val="center"/>
            </w:pPr>
            <w:r>
              <w:t>120</w:t>
            </w:r>
          </w:p>
        </w:tc>
      </w:tr>
    </w:tbl>
    <w:p w:rsidR="00615C35" w:rsidRDefault="00615C35">
      <w:pPr>
        <w:pStyle w:val="ConsPlusNormal"/>
        <w:jc w:val="both"/>
      </w:pPr>
    </w:p>
    <w:p w:rsidR="00615C35" w:rsidRDefault="00615C35">
      <w:pPr>
        <w:pStyle w:val="ConsPlusNormal"/>
        <w:jc w:val="right"/>
        <w:outlineLvl w:val="1"/>
      </w:pPr>
      <w:r>
        <w:t>Приложение 6.5</w:t>
      </w:r>
    </w:p>
    <w:p w:rsidR="00615C35" w:rsidRDefault="00615C35">
      <w:pPr>
        <w:pStyle w:val="ConsPlusNormal"/>
        <w:jc w:val="both"/>
      </w:pPr>
    </w:p>
    <w:p w:rsidR="00615C35" w:rsidRDefault="00615C35">
      <w:pPr>
        <w:pStyle w:val="ConsPlusTitle"/>
        <w:jc w:val="center"/>
      </w:pPr>
      <w:bookmarkStart w:id="10" w:name="P29096"/>
      <w:bookmarkEnd w:id="10"/>
      <w:r>
        <w:t>КОЭФФИЦИЕНТЫ К СМЕТНЫМ НОРМАМ, УЧИТЫВАЮЩИЕ</w:t>
      </w:r>
    </w:p>
    <w:p w:rsidR="00615C35" w:rsidRDefault="00615C35">
      <w:pPr>
        <w:pStyle w:val="ConsPlusTitle"/>
        <w:jc w:val="center"/>
      </w:pPr>
      <w:r>
        <w:t>УСЛОВИЯ ПРИМЕНЕНИЯ ГЭСН СБОРНИКА 6</w:t>
      </w:r>
    </w:p>
    <w:p w:rsidR="00615C35" w:rsidRDefault="00615C3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12"/>
        <w:gridCol w:w="2438"/>
        <w:gridCol w:w="1134"/>
        <w:gridCol w:w="1587"/>
      </w:tblGrid>
      <w:tr w:rsidR="00615C35">
        <w:tc>
          <w:tcPr>
            <w:tcW w:w="3912" w:type="dxa"/>
            <w:vMerge w:val="restart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Условия применения</w:t>
            </w:r>
          </w:p>
        </w:tc>
        <w:tc>
          <w:tcPr>
            <w:tcW w:w="2438" w:type="dxa"/>
            <w:vMerge w:val="restart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Шифр таблиц (нормы)</w:t>
            </w:r>
          </w:p>
        </w:tc>
        <w:tc>
          <w:tcPr>
            <w:tcW w:w="2721" w:type="dxa"/>
            <w:gridSpan w:val="2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Коэффициенты</w:t>
            </w:r>
          </w:p>
        </w:tc>
      </w:tr>
      <w:tr w:rsidR="00615C35">
        <w:tc>
          <w:tcPr>
            <w:tcW w:w="3912" w:type="dxa"/>
            <w:vMerge/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1134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к нормам затрат труда рабочих</w:t>
            </w:r>
          </w:p>
        </w:tc>
        <w:tc>
          <w:tcPr>
            <w:tcW w:w="1587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к нормам эксплуатации машин, в том числе затратам труда машинистов</w:t>
            </w:r>
          </w:p>
        </w:tc>
      </w:tr>
      <w:tr w:rsidR="00615C35">
        <w:tc>
          <w:tcPr>
            <w:tcW w:w="3912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4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</w:pPr>
            <w:r>
              <w:t>3.1. При производстве работ на высоте (глубине) от поверхности земли:</w:t>
            </w:r>
          </w:p>
          <w:p w:rsidR="00615C35" w:rsidRDefault="00615C35">
            <w:pPr>
              <w:pStyle w:val="ConsPlusNormal"/>
            </w:pPr>
            <w:r>
              <w:t>от 16 до 35 м</w:t>
            </w:r>
          </w:p>
        </w:tc>
        <w:tc>
          <w:tcPr>
            <w:tcW w:w="2438" w:type="dxa"/>
          </w:tcPr>
          <w:p w:rsidR="00615C35" w:rsidRDefault="00754035">
            <w:pPr>
              <w:pStyle w:val="ConsPlusNormal"/>
              <w:jc w:val="center"/>
            </w:pPr>
            <w:hyperlink w:anchor="P228" w:history="1">
              <w:r w:rsidR="00615C35">
                <w:rPr>
                  <w:color w:val="0000FF"/>
                </w:rPr>
                <w:t>06-01-001</w:t>
              </w:r>
            </w:hyperlink>
            <w:r w:rsidR="00615C35">
              <w:t xml:space="preserve">, </w:t>
            </w:r>
            <w:hyperlink w:anchor="P1239" w:history="1">
              <w:r w:rsidR="00615C35">
                <w:rPr>
                  <w:color w:val="0000FF"/>
                </w:rPr>
                <w:t>06-01-002</w:t>
              </w:r>
            </w:hyperlink>
            <w:r w:rsidR="00615C35">
              <w:t xml:space="preserve">; </w:t>
            </w:r>
            <w:hyperlink w:anchor="P2183" w:history="1">
              <w:r w:rsidR="00615C35">
                <w:rPr>
                  <w:color w:val="0000FF"/>
                </w:rPr>
                <w:t>06-02-001</w:t>
              </w:r>
            </w:hyperlink>
            <w:r w:rsidR="00615C35">
              <w:t xml:space="preserve"> - </w:t>
            </w:r>
            <w:hyperlink w:anchor="P3294" w:history="1">
              <w:r w:rsidR="00615C35">
                <w:rPr>
                  <w:color w:val="0000FF"/>
                </w:rPr>
                <w:t>06-02-005</w:t>
              </w:r>
            </w:hyperlink>
            <w:r w:rsidR="00615C35">
              <w:t xml:space="preserve">; </w:t>
            </w:r>
            <w:hyperlink w:anchor="P3518" w:history="1">
              <w:r w:rsidR="00615C35">
                <w:rPr>
                  <w:color w:val="0000FF"/>
                </w:rPr>
                <w:t>06-03-001</w:t>
              </w:r>
            </w:hyperlink>
            <w:r w:rsidR="00615C35">
              <w:t xml:space="preserve"> - </w:t>
            </w:r>
            <w:hyperlink w:anchor="P4254" w:history="1">
              <w:r w:rsidR="00615C35">
                <w:rPr>
                  <w:color w:val="0000FF"/>
                </w:rPr>
                <w:t>06-03-007</w:t>
              </w:r>
            </w:hyperlink>
            <w:r w:rsidR="00615C35">
              <w:t xml:space="preserve">; </w:t>
            </w:r>
            <w:hyperlink w:anchor="P4973" w:history="1">
              <w:r w:rsidR="00615C35">
                <w:rPr>
                  <w:color w:val="0000FF"/>
                </w:rPr>
                <w:t>06-04-001</w:t>
              </w:r>
            </w:hyperlink>
            <w:r w:rsidR="00615C35">
              <w:t xml:space="preserve">, </w:t>
            </w:r>
            <w:hyperlink w:anchor="P5522" w:history="1">
              <w:r w:rsidR="00615C35">
                <w:rPr>
                  <w:color w:val="0000FF"/>
                </w:rPr>
                <w:t>06-05-001</w:t>
              </w:r>
            </w:hyperlink>
            <w:r w:rsidR="00615C35">
              <w:t xml:space="preserve">, </w:t>
            </w:r>
            <w:hyperlink w:anchor="P6498" w:history="1">
              <w:r w:rsidR="00615C35">
                <w:rPr>
                  <w:color w:val="0000FF"/>
                </w:rPr>
                <w:t>06-06-001</w:t>
              </w:r>
            </w:hyperlink>
            <w:r w:rsidR="00615C35">
              <w:t xml:space="preserve">, </w:t>
            </w:r>
            <w:hyperlink w:anchor="P7133" w:history="1">
              <w:r w:rsidR="00615C35">
                <w:rPr>
                  <w:color w:val="0000FF"/>
                </w:rPr>
                <w:t>06-06-002</w:t>
              </w:r>
            </w:hyperlink>
            <w:r w:rsidR="00615C35">
              <w:t xml:space="preserve">, </w:t>
            </w:r>
            <w:hyperlink w:anchor="P7835" w:history="1">
              <w:r w:rsidR="00615C35">
                <w:rPr>
                  <w:color w:val="0000FF"/>
                </w:rPr>
                <w:t>06-07-001</w:t>
              </w:r>
            </w:hyperlink>
            <w:r w:rsidR="00615C35">
              <w:t xml:space="preserve"> - </w:t>
            </w:r>
            <w:hyperlink w:anchor="P8378" w:history="1">
              <w:r w:rsidR="00615C35">
                <w:rPr>
                  <w:color w:val="0000FF"/>
                </w:rPr>
                <w:t>06-07-003</w:t>
              </w:r>
            </w:hyperlink>
            <w:r w:rsidR="00615C35">
              <w:t xml:space="preserve">; </w:t>
            </w:r>
            <w:hyperlink w:anchor="P8551" w:history="1">
              <w:r w:rsidR="00615C35">
                <w:rPr>
                  <w:color w:val="0000FF"/>
                </w:rPr>
                <w:t>06-08-001</w:t>
              </w:r>
            </w:hyperlink>
            <w:r w:rsidR="00615C35">
              <w:t xml:space="preserve">, </w:t>
            </w:r>
            <w:hyperlink w:anchor="P9172" w:history="1">
              <w:r w:rsidR="00615C35">
                <w:rPr>
                  <w:color w:val="0000FF"/>
                </w:rPr>
                <w:t>06-09-001</w:t>
              </w:r>
            </w:hyperlink>
            <w:r w:rsidR="00615C35">
              <w:t xml:space="preserve">, </w:t>
            </w:r>
            <w:hyperlink w:anchor="P9341" w:history="1">
              <w:r w:rsidR="00615C35">
                <w:rPr>
                  <w:color w:val="0000FF"/>
                </w:rPr>
                <w:t>06-10-001</w:t>
              </w:r>
            </w:hyperlink>
            <w:r w:rsidR="00615C35">
              <w:t xml:space="preserve">, </w:t>
            </w:r>
            <w:hyperlink w:anchor="P9870" w:history="1">
              <w:r w:rsidR="00615C35">
                <w:rPr>
                  <w:color w:val="0000FF"/>
                </w:rPr>
                <w:t>06-11-001</w:t>
              </w:r>
            </w:hyperlink>
            <w:r w:rsidR="00615C35">
              <w:t xml:space="preserve">, </w:t>
            </w:r>
            <w:hyperlink w:anchor="P16716" w:history="1">
              <w:r w:rsidR="00615C35">
                <w:rPr>
                  <w:color w:val="0000FF"/>
                </w:rPr>
                <w:t>06-19-001</w:t>
              </w:r>
            </w:hyperlink>
            <w:r w:rsidR="00615C35">
              <w:t xml:space="preserve"> - </w:t>
            </w:r>
            <w:hyperlink w:anchor="P18438" w:history="1">
              <w:r w:rsidR="00615C35">
                <w:rPr>
                  <w:color w:val="0000FF"/>
                </w:rPr>
                <w:t>06-19-005</w:t>
              </w:r>
            </w:hyperlink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-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</w:pPr>
            <w:r>
              <w:t>3.2. То же, от 36 до 55 м</w:t>
            </w:r>
          </w:p>
        </w:tc>
        <w:tc>
          <w:tcPr>
            <w:tcW w:w="2438" w:type="dxa"/>
          </w:tcPr>
          <w:p w:rsidR="00615C35" w:rsidRDefault="00754035">
            <w:pPr>
              <w:pStyle w:val="ConsPlusNormal"/>
              <w:jc w:val="center"/>
            </w:pPr>
            <w:hyperlink w:anchor="P228" w:history="1">
              <w:r w:rsidR="00615C35">
                <w:rPr>
                  <w:color w:val="0000FF"/>
                </w:rPr>
                <w:t>06-01-001</w:t>
              </w:r>
            </w:hyperlink>
            <w:r w:rsidR="00615C35">
              <w:t xml:space="preserve">, </w:t>
            </w:r>
            <w:hyperlink w:anchor="P1239" w:history="1">
              <w:r w:rsidR="00615C35">
                <w:rPr>
                  <w:color w:val="0000FF"/>
                </w:rPr>
                <w:t>06-01-002</w:t>
              </w:r>
            </w:hyperlink>
            <w:r w:rsidR="00615C35">
              <w:t xml:space="preserve">; </w:t>
            </w:r>
            <w:hyperlink w:anchor="P2183" w:history="1">
              <w:r w:rsidR="00615C35">
                <w:rPr>
                  <w:color w:val="0000FF"/>
                </w:rPr>
                <w:t>06-02-001</w:t>
              </w:r>
            </w:hyperlink>
            <w:r w:rsidR="00615C35">
              <w:t xml:space="preserve"> - </w:t>
            </w:r>
            <w:hyperlink w:anchor="P3294" w:history="1">
              <w:r w:rsidR="00615C35">
                <w:rPr>
                  <w:color w:val="0000FF"/>
                </w:rPr>
                <w:t>06-02-005</w:t>
              </w:r>
            </w:hyperlink>
            <w:r w:rsidR="00615C35">
              <w:t xml:space="preserve">; </w:t>
            </w:r>
            <w:hyperlink w:anchor="P3518" w:history="1">
              <w:r w:rsidR="00615C35">
                <w:rPr>
                  <w:color w:val="0000FF"/>
                </w:rPr>
                <w:t>06-03-001</w:t>
              </w:r>
            </w:hyperlink>
            <w:r w:rsidR="00615C35">
              <w:t xml:space="preserve"> - </w:t>
            </w:r>
            <w:hyperlink w:anchor="P4254" w:history="1">
              <w:r w:rsidR="00615C35">
                <w:rPr>
                  <w:color w:val="0000FF"/>
                </w:rPr>
                <w:t>06-03-007</w:t>
              </w:r>
            </w:hyperlink>
            <w:r w:rsidR="00615C35">
              <w:t xml:space="preserve">; </w:t>
            </w:r>
            <w:hyperlink w:anchor="P4973" w:history="1">
              <w:r w:rsidR="00615C35">
                <w:rPr>
                  <w:color w:val="0000FF"/>
                </w:rPr>
                <w:t>06-04-001</w:t>
              </w:r>
            </w:hyperlink>
            <w:r w:rsidR="00615C35">
              <w:t xml:space="preserve">, </w:t>
            </w:r>
            <w:hyperlink w:anchor="P5522" w:history="1">
              <w:r w:rsidR="00615C35">
                <w:rPr>
                  <w:color w:val="0000FF"/>
                </w:rPr>
                <w:t>06-05-001</w:t>
              </w:r>
            </w:hyperlink>
            <w:r w:rsidR="00615C35">
              <w:t xml:space="preserve">, </w:t>
            </w:r>
            <w:hyperlink w:anchor="P6498" w:history="1">
              <w:r w:rsidR="00615C35">
                <w:rPr>
                  <w:color w:val="0000FF"/>
                </w:rPr>
                <w:t>06-06-001</w:t>
              </w:r>
            </w:hyperlink>
            <w:r w:rsidR="00615C35">
              <w:t xml:space="preserve">, </w:t>
            </w:r>
            <w:hyperlink w:anchor="P5522" w:history="1">
              <w:r w:rsidR="00615C35">
                <w:rPr>
                  <w:color w:val="0000FF"/>
                </w:rPr>
                <w:t>06-06-002</w:t>
              </w:r>
            </w:hyperlink>
            <w:r w:rsidR="00615C35">
              <w:t xml:space="preserve">, </w:t>
            </w:r>
            <w:hyperlink w:anchor="P7835" w:history="1">
              <w:r w:rsidR="00615C35">
                <w:rPr>
                  <w:color w:val="0000FF"/>
                </w:rPr>
                <w:t>06-07-001</w:t>
              </w:r>
            </w:hyperlink>
            <w:r w:rsidR="00615C35">
              <w:t xml:space="preserve"> - </w:t>
            </w:r>
            <w:hyperlink w:anchor="P8378" w:history="1">
              <w:r w:rsidR="00615C35">
                <w:rPr>
                  <w:color w:val="0000FF"/>
                </w:rPr>
                <w:t>06-07-003</w:t>
              </w:r>
            </w:hyperlink>
            <w:r w:rsidR="00615C35">
              <w:t xml:space="preserve">; </w:t>
            </w:r>
            <w:hyperlink w:anchor="P8551" w:history="1">
              <w:r w:rsidR="00615C35">
                <w:rPr>
                  <w:color w:val="0000FF"/>
                </w:rPr>
                <w:t>06-08-001</w:t>
              </w:r>
            </w:hyperlink>
            <w:r w:rsidR="00615C35">
              <w:t xml:space="preserve">, </w:t>
            </w:r>
            <w:hyperlink w:anchor="P9172" w:history="1">
              <w:r w:rsidR="00615C35">
                <w:rPr>
                  <w:color w:val="0000FF"/>
                </w:rPr>
                <w:t>06-09-001</w:t>
              </w:r>
            </w:hyperlink>
            <w:r w:rsidR="00615C35">
              <w:t xml:space="preserve">, </w:t>
            </w:r>
            <w:hyperlink w:anchor="P9341" w:history="1">
              <w:r w:rsidR="00615C35">
                <w:rPr>
                  <w:color w:val="0000FF"/>
                </w:rPr>
                <w:t>06-10-001</w:t>
              </w:r>
            </w:hyperlink>
            <w:r w:rsidR="00615C35">
              <w:t xml:space="preserve">, </w:t>
            </w:r>
            <w:hyperlink w:anchor="P9870" w:history="1">
              <w:r w:rsidR="00615C35">
                <w:rPr>
                  <w:color w:val="0000FF"/>
                </w:rPr>
                <w:t>06-11-001</w:t>
              </w:r>
            </w:hyperlink>
            <w:r w:rsidR="00615C35">
              <w:t xml:space="preserve">, </w:t>
            </w:r>
            <w:hyperlink w:anchor="P16716" w:history="1">
              <w:r w:rsidR="00615C35">
                <w:rPr>
                  <w:color w:val="0000FF"/>
                </w:rPr>
                <w:t>06-19-001</w:t>
              </w:r>
            </w:hyperlink>
            <w:r w:rsidR="00615C35">
              <w:t xml:space="preserve"> - </w:t>
            </w:r>
            <w:hyperlink w:anchor="P18438" w:history="1">
              <w:r w:rsidR="00615C35">
                <w:rPr>
                  <w:color w:val="0000FF"/>
                </w:rPr>
                <w:t>06-19-005</w:t>
              </w:r>
            </w:hyperlink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-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</w:pPr>
            <w:r>
              <w:t>3.3. То же, от 56 до 75 м</w:t>
            </w:r>
          </w:p>
        </w:tc>
        <w:tc>
          <w:tcPr>
            <w:tcW w:w="2438" w:type="dxa"/>
          </w:tcPr>
          <w:p w:rsidR="00615C35" w:rsidRDefault="00754035">
            <w:pPr>
              <w:pStyle w:val="ConsPlusNormal"/>
              <w:jc w:val="center"/>
            </w:pPr>
            <w:hyperlink w:anchor="P228" w:history="1">
              <w:r w:rsidR="00615C35">
                <w:rPr>
                  <w:color w:val="0000FF"/>
                </w:rPr>
                <w:t>06-01-001</w:t>
              </w:r>
            </w:hyperlink>
            <w:r w:rsidR="00615C35">
              <w:t xml:space="preserve">, </w:t>
            </w:r>
            <w:hyperlink w:anchor="P1239" w:history="1">
              <w:r w:rsidR="00615C35">
                <w:rPr>
                  <w:color w:val="0000FF"/>
                </w:rPr>
                <w:t>06-01-002</w:t>
              </w:r>
            </w:hyperlink>
            <w:r w:rsidR="00615C35">
              <w:t xml:space="preserve">; </w:t>
            </w:r>
            <w:hyperlink w:anchor="P2183" w:history="1">
              <w:r w:rsidR="00615C35">
                <w:rPr>
                  <w:color w:val="0000FF"/>
                </w:rPr>
                <w:t>06-02-001</w:t>
              </w:r>
            </w:hyperlink>
            <w:r w:rsidR="00615C35">
              <w:t xml:space="preserve"> - </w:t>
            </w:r>
            <w:hyperlink w:anchor="P3294" w:history="1">
              <w:r w:rsidR="00615C35">
                <w:rPr>
                  <w:color w:val="0000FF"/>
                </w:rPr>
                <w:t>06-02-005</w:t>
              </w:r>
            </w:hyperlink>
            <w:r w:rsidR="00615C35">
              <w:t xml:space="preserve">; </w:t>
            </w:r>
            <w:hyperlink w:anchor="P3518" w:history="1">
              <w:r w:rsidR="00615C35">
                <w:rPr>
                  <w:color w:val="0000FF"/>
                </w:rPr>
                <w:t>06-03-001</w:t>
              </w:r>
            </w:hyperlink>
            <w:r w:rsidR="00615C35">
              <w:t xml:space="preserve"> - </w:t>
            </w:r>
            <w:hyperlink w:anchor="P4254" w:history="1">
              <w:r w:rsidR="00615C35">
                <w:rPr>
                  <w:color w:val="0000FF"/>
                </w:rPr>
                <w:t>06-03-007</w:t>
              </w:r>
            </w:hyperlink>
            <w:r w:rsidR="00615C35">
              <w:t xml:space="preserve">; </w:t>
            </w:r>
            <w:hyperlink w:anchor="P4973" w:history="1">
              <w:r w:rsidR="00615C35">
                <w:rPr>
                  <w:color w:val="0000FF"/>
                </w:rPr>
                <w:t>06-04-001</w:t>
              </w:r>
            </w:hyperlink>
            <w:r w:rsidR="00615C35">
              <w:t xml:space="preserve">, </w:t>
            </w:r>
            <w:hyperlink w:anchor="P5522" w:history="1">
              <w:r w:rsidR="00615C35">
                <w:rPr>
                  <w:color w:val="0000FF"/>
                </w:rPr>
                <w:t>06-05-001</w:t>
              </w:r>
            </w:hyperlink>
            <w:r w:rsidR="00615C35">
              <w:t xml:space="preserve">, </w:t>
            </w:r>
            <w:hyperlink w:anchor="P6498" w:history="1">
              <w:r w:rsidR="00615C35">
                <w:rPr>
                  <w:color w:val="0000FF"/>
                </w:rPr>
                <w:t>06-06-001</w:t>
              </w:r>
            </w:hyperlink>
            <w:r w:rsidR="00615C35">
              <w:t xml:space="preserve">, </w:t>
            </w:r>
            <w:hyperlink w:anchor="P7133" w:history="1">
              <w:r w:rsidR="00615C35">
                <w:rPr>
                  <w:color w:val="0000FF"/>
                </w:rPr>
                <w:t>06-06-002</w:t>
              </w:r>
            </w:hyperlink>
            <w:r w:rsidR="00615C35">
              <w:t xml:space="preserve">, </w:t>
            </w:r>
            <w:hyperlink w:anchor="P7835" w:history="1">
              <w:r w:rsidR="00615C35">
                <w:rPr>
                  <w:color w:val="0000FF"/>
                </w:rPr>
                <w:t>06-07-001</w:t>
              </w:r>
            </w:hyperlink>
            <w:r w:rsidR="00615C35">
              <w:t xml:space="preserve"> - </w:t>
            </w:r>
            <w:hyperlink w:anchor="P8378" w:history="1">
              <w:r w:rsidR="00615C35">
                <w:rPr>
                  <w:color w:val="0000FF"/>
                </w:rPr>
                <w:t>06-07-003</w:t>
              </w:r>
            </w:hyperlink>
            <w:r w:rsidR="00615C35">
              <w:t xml:space="preserve">; </w:t>
            </w:r>
            <w:hyperlink w:anchor="P8551" w:history="1">
              <w:r w:rsidR="00615C35">
                <w:rPr>
                  <w:color w:val="0000FF"/>
                </w:rPr>
                <w:t>06-08-001</w:t>
              </w:r>
            </w:hyperlink>
            <w:r w:rsidR="00615C35">
              <w:t xml:space="preserve">, </w:t>
            </w:r>
            <w:hyperlink w:anchor="P9172" w:history="1">
              <w:r w:rsidR="00615C35">
                <w:rPr>
                  <w:color w:val="0000FF"/>
                </w:rPr>
                <w:t>06-09-001</w:t>
              </w:r>
            </w:hyperlink>
            <w:r w:rsidR="00615C35">
              <w:t xml:space="preserve">, </w:t>
            </w:r>
            <w:hyperlink w:anchor="P9341" w:history="1">
              <w:r w:rsidR="00615C35">
                <w:rPr>
                  <w:color w:val="0000FF"/>
                </w:rPr>
                <w:t>06-10-001</w:t>
              </w:r>
            </w:hyperlink>
            <w:r w:rsidR="00615C35">
              <w:t xml:space="preserve">, </w:t>
            </w:r>
            <w:hyperlink w:anchor="P9870" w:history="1">
              <w:r w:rsidR="00615C35">
                <w:rPr>
                  <w:color w:val="0000FF"/>
                </w:rPr>
                <w:t>06-11-001</w:t>
              </w:r>
            </w:hyperlink>
            <w:r w:rsidR="00615C35">
              <w:t xml:space="preserve">, </w:t>
            </w:r>
            <w:hyperlink w:anchor="P16716" w:history="1">
              <w:r w:rsidR="00615C35">
                <w:rPr>
                  <w:color w:val="0000FF"/>
                </w:rPr>
                <w:t>06-19-001</w:t>
              </w:r>
            </w:hyperlink>
            <w:r w:rsidR="00615C35">
              <w:t xml:space="preserve"> - </w:t>
            </w:r>
            <w:hyperlink w:anchor="P18438" w:history="1">
              <w:r w:rsidR="00615C35">
                <w:rPr>
                  <w:color w:val="0000FF"/>
                </w:rPr>
                <w:t>06-19-005</w:t>
              </w:r>
            </w:hyperlink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lastRenderedPageBreak/>
              <w:t>1,2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-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</w:pPr>
            <w:r>
              <w:lastRenderedPageBreak/>
              <w:t>3.4. То же, от 76 до 105 м</w:t>
            </w:r>
          </w:p>
        </w:tc>
        <w:tc>
          <w:tcPr>
            <w:tcW w:w="2438" w:type="dxa"/>
          </w:tcPr>
          <w:p w:rsidR="00615C35" w:rsidRDefault="00754035">
            <w:pPr>
              <w:pStyle w:val="ConsPlusNormal"/>
              <w:jc w:val="center"/>
            </w:pPr>
            <w:hyperlink w:anchor="P228" w:history="1">
              <w:r w:rsidR="00615C35">
                <w:rPr>
                  <w:color w:val="0000FF"/>
                </w:rPr>
                <w:t>06-01-001</w:t>
              </w:r>
            </w:hyperlink>
            <w:r w:rsidR="00615C35">
              <w:t xml:space="preserve">, </w:t>
            </w:r>
            <w:hyperlink w:anchor="P1239" w:history="1">
              <w:r w:rsidR="00615C35">
                <w:rPr>
                  <w:color w:val="0000FF"/>
                </w:rPr>
                <w:t>06-01-002</w:t>
              </w:r>
            </w:hyperlink>
            <w:r w:rsidR="00615C35">
              <w:t xml:space="preserve">; </w:t>
            </w:r>
            <w:hyperlink w:anchor="P2183" w:history="1">
              <w:r w:rsidR="00615C35">
                <w:rPr>
                  <w:color w:val="0000FF"/>
                </w:rPr>
                <w:t>06-02-001</w:t>
              </w:r>
            </w:hyperlink>
            <w:r w:rsidR="00615C35">
              <w:t xml:space="preserve"> - </w:t>
            </w:r>
            <w:hyperlink w:anchor="P3294" w:history="1">
              <w:r w:rsidR="00615C35">
                <w:rPr>
                  <w:color w:val="0000FF"/>
                </w:rPr>
                <w:t>06-02-005</w:t>
              </w:r>
            </w:hyperlink>
            <w:r w:rsidR="00615C35">
              <w:t xml:space="preserve">; </w:t>
            </w:r>
            <w:hyperlink w:anchor="P3518" w:history="1">
              <w:r w:rsidR="00615C35">
                <w:rPr>
                  <w:color w:val="0000FF"/>
                </w:rPr>
                <w:t>06-03-001</w:t>
              </w:r>
            </w:hyperlink>
            <w:r w:rsidR="00615C35">
              <w:t xml:space="preserve"> - </w:t>
            </w:r>
            <w:hyperlink w:anchor="P4254" w:history="1">
              <w:r w:rsidR="00615C35">
                <w:rPr>
                  <w:color w:val="0000FF"/>
                </w:rPr>
                <w:t>06-03-007</w:t>
              </w:r>
            </w:hyperlink>
            <w:r w:rsidR="00615C35">
              <w:t xml:space="preserve">; </w:t>
            </w:r>
            <w:hyperlink w:anchor="P4973" w:history="1">
              <w:r w:rsidR="00615C35">
                <w:rPr>
                  <w:color w:val="0000FF"/>
                </w:rPr>
                <w:t>06-04-001</w:t>
              </w:r>
            </w:hyperlink>
            <w:r w:rsidR="00615C35">
              <w:t xml:space="preserve">, </w:t>
            </w:r>
            <w:hyperlink w:anchor="P5522" w:history="1">
              <w:r w:rsidR="00615C35">
                <w:rPr>
                  <w:color w:val="0000FF"/>
                </w:rPr>
                <w:t>06-05-001</w:t>
              </w:r>
            </w:hyperlink>
            <w:r w:rsidR="00615C35">
              <w:t xml:space="preserve">, </w:t>
            </w:r>
            <w:hyperlink w:anchor="P6498" w:history="1">
              <w:r w:rsidR="00615C35">
                <w:rPr>
                  <w:color w:val="0000FF"/>
                </w:rPr>
                <w:t>06-06-001</w:t>
              </w:r>
            </w:hyperlink>
            <w:r w:rsidR="00615C35">
              <w:t xml:space="preserve">, </w:t>
            </w:r>
            <w:hyperlink w:anchor="P7133" w:history="1">
              <w:r w:rsidR="00615C35">
                <w:rPr>
                  <w:color w:val="0000FF"/>
                </w:rPr>
                <w:t>06-06-002</w:t>
              </w:r>
            </w:hyperlink>
            <w:r w:rsidR="00615C35">
              <w:t xml:space="preserve">, </w:t>
            </w:r>
            <w:hyperlink w:anchor="P7835" w:history="1">
              <w:r w:rsidR="00615C35">
                <w:rPr>
                  <w:color w:val="0000FF"/>
                </w:rPr>
                <w:t>06-07-001</w:t>
              </w:r>
            </w:hyperlink>
            <w:r w:rsidR="00615C35">
              <w:t xml:space="preserve"> - </w:t>
            </w:r>
            <w:hyperlink w:anchor="P8378" w:history="1">
              <w:r w:rsidR="00615C35">
                <w:rPr>
                  <w:color w:val="0000FF"/>
                </w:rPr>
                <w:t>06-07-003</w:t>
              </w:r>
            </w:hyperlink>
            <w:r w:rsidR="00615C35">
              <w:t xml:space="preserve">; </w:t>
            </w:r>
            <w:hyperlink w:anchor="P8551" w:history="1">
              <w:r w:rsidR="00615C35">
                <w:rPr>
                  <w:color w:val="0000FF"/>
                </w:rPr>
                <w:t>06-08-001</w:t>
              </w:r>
            </w:hyperlink>
            <w:r w:rsidR="00615C35">
              <w:t xml:space="preserve">, </w:t>
            </w:r>
            <w:hyperlink w:anchor="P9172" w:history="1">
              <w:r w:rsidR="00615C35">
                <w:rPr>
                  <w:color w:val="0000FF"/>
                </w:rPr>
                <w:t>06-09-001</w:t>
              </w:r>
            </w:hyperlink>
            <w:r w:rsidR="00615C35">
              <w:t xml:space="preserve">, </w:t>
            </w:r>
            <w:hyperlink w:anchor="P9341" w:history="1">
              <w:r w:rsidR="00615C35">
                <w:rPr>
                  <w:color w:val="0000FF"/>
                </w:rPr>
                <w:t>06-10-001</w:t>
              </w:r>
            </w:hyperlink>
            <w:r w:rsidR="00615C35">
              <w:t xml:space="preserve">, </w:t>
            </w:r>
            <w:hyperlink w:anchor="P9870" w:history="1">
              <w:r w:rsidR="00615C35">
                <w:rPr>
                  <w:color w:val="0000FF"/>
                </w:rPr>
                <w:t>06-11-001</w:t>
              </w:r>
            </w:hyperlink>
            <w:r w:rsidR="00615C35">
              <w:t xml:space="preserve">, </w:t>
            </w:r>
            <w:hyperlink w:anchor="P16716" w:history="1">
              <w:r w:rsidR="00615C35">
                <w:rPr>
                  <w:color w:val="0000FF"/>
                </w:rPr>
                <w:t>06-19-001</w:t>
              </w:r>
            </w:hyperlink>
            <w:r w:rsidR="00615C35">
              <w:t xml:space="preserve"> - </w:t>
            </w:r>
            <w:hyperlink w:anchor="P18438" w:history="1">
              <w:r w:rsidR="00615C35">
                <w:rPr>
                  <w:color w:val="0000FF"/>
                </w:rPr>
                <w:t>06-19-005</w:t>
              </w:r>
            </w:hyperlink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-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</w:pPr>
            <w:r>
              <w:t>3.5. При обработке и торкретировании вертикальных поверхностей высотой более 4 м</w:t>
            </w:r>
          </w:p>
        </w:tc>
        <w:tc>
          <w:tcPr>
            <w:tcW w:w="2438" w:type="dxa"/>
          </w:tcPr>
          <w:p w:rsidR="00615C35" w:rsidRDefault="00615C35">
            <w:pPr>
              <w:pStyle w:val="ConsPlusNormal"/>
              <w:jc w:val="center"/>
            </w:pPr>
            <w:r>
              <w:t>06-14-001 (</w:t>
            </w:r>
            <w:hyperlink w:anchor="P12369" w:history="1">
              <w:r>
                <w:rPr>
                  <w:color w:val="0000FF"/>
                </w:rPr>
                <w:t>1</w:t>
              </w:r>
            </w:hyperlink>
            <w:r>
              <w:t xml:space="preserve"> - </w:t>
            </w:r>
            <w:hyperlink w:anchor="P12371" w:history="1">
              <w:r>
                <w:rPr>
                  <w:color w:val="0000FF"/>
                </w:rPr>
                <w:t>3</w:t>
              </w:r>
            </w:hyperlink>
            <w:r>
              <w:t>)</w:t>
            </w:r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1,2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</w:pPr>
            <w:bookmarkStart w:id="11" w:name="P29129"/>
            <w:bookmarkEnd w:id="11"/>
            <w:r>
              <w:t>3.6. Возведение конструкций в скользящей опалубке и переставных видах опалубки при высоте общественных и жилых зданий, м:</w:t>
            </w:r>
          </w:p>
        </w:tc>
        <w:tc>
          <w:tcPr>
            <w:tcW w:w="2438" w:type="dxa"/>
          </w:tcPr>
          <w:p w:rsidR="00615C35" w:rsidRDefault="00615C35">
            <w:pPr>
              <w:pStyle w:val="ConsPlusNormal"/>
            </w:pPr>
          </w:p>
        </w:tc>
        <w:tc>
          <w:tcPr>
            <w:tcW w:w="1134" w:type="dxa"/>
          </w:tcPr>
          <w:p w:rsidR="00615C35" w:rsidRDefault="00615C35">
            <w:pPr>
              <w:pStyle w:val="ConsPlusNormal"/>
            </w:pPr>
          </w:p>
        </w:tc>
        <w:tc>
          <w:tcPr>
            <w:tcW w:w="1587" w:type="dxa"/>
          </w:tcPr>
          <w:p w:rsidR="00615C35" w:rsidRDefault="00615C35">
            <w:pPr>
              <w:pStyle w:val="ConsPlusNormal"/>
            </w:pPr>
          </w:p>
        </w:tc>
      </w:tr>
      <w:tr w:rsidR="00615C35">
        <w:tc>
          <w:tcPr>
            <w:tcW w:w="3912" w:type="dxa"/>
            <w:vMerge w:val="restart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38" w:type="dxa"/>
            <w:tcBorders>
              <w:bottom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4824" w:history="1">
              <w:r w:rsidR="00615C35">
                <w:rPr>
                  <w:color w:val="0000FF"/>
                </w:rPr>
                <w:t>06-16-001</w:t>
              </w:r>
            </w:hyperlink>
            <w:r w:rsidR="00615C35">
              <w:t xml:space="preserve"> - </w:t>
            </w:r>
            <w:hyperlink w:anchor="P15574" w:history="1">
              <w:r w:rsidR="00615C35">
                <w:rPr>
                  <w:color w:val="0000FF"/>
                </w:rPr>
                <w:t>06-16-006</w:t>
              </w:r>
            </w:hyperlink>
            <w:r w:rsidR="00615C35">
              <w:t xml:space="preserve">; </w:t>
            </w:r>
            <w:hyperlink w:anchor="P15853" w:history="1">
              <w:r w:rsidR="00615C35">
                <w:rPr>
                  <w:color w:val="0000FF"/>
                </w:rPr>
                <w:t>06-17-001</w:t>
              </w:r>
            </w:hyperlink>
            <w:r w:rsidR="00615C35">
              <w:t xml:space="preserve"> - </w:t>
            </w:r>
            <w:hyperlink w:anchor="P16418" w:history="1">
              <w:r w:rsidR="00615C35">
                <w:rPr>
                  <w:color w:val="0000FF"/>
                </w:rPr>
                <w:t>06-17-005</w:t>
              </w:r>
            </w:hyperlink>
            <w:r w:rsidR="00615C35">
              <w:t>;</w:t>
            </w:r>
          </w:p>
        </w:tc>
        <w:tc>
          <w:tcPr>
            <w:tcW w:w="1134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1587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0,80</w:t>
            </w:r>
          </w:p>
        </w:tc>
      </w:tr>
      <w:tr w:rsidR="00615C35">
        <w:tc>
          <w:tcPr>
            <w:tcW w:w="3912" w:type="dxa"/>
            <w:vMerge/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2438" w:type="dxa"/>
            <w:tcBorders>
              <w:top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6458" w:history="1">
              <w:r w:rsidR="00615C35">
                <w:rPr>
                  <w:color w:val="0000FF"/>
                </w:rPr>
                <w:t>06-18-001</w:t>
              </w:r>
            </w:hyperlink>
            <w:r w:rsidR="00615C35">
              <w:t xml:space="preserve">, </w:t>
            </w:r>
            <w:hyperlink w:anchor="P16658" w:history="1">
              <w:r w:rsidR="00615C35">
                <w:rPr>
                  <w:color w:val="0000FF"/>
                </w:rPr>
                <w:t>06-18-002</w:t>
              </w:r>
            </w:hyperlink>
          </w:p>
        </w:tc>
        <w:tc>
          <w:tcPr>
            <w:tcW w:w="1134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1587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0,82</w:t>
            </w:r>
          </w:p>
        </w:tc>
      </w:tr>
      <w:tr w:rsidR="00615C35">
        <w:tc>
          <w:tcPr>
            <w:tcW w:w="3912" w:type="dxa"/>
            <w:vMerge w:val="restart"/>
          </w:tcPr>
          <w:p w:rsidR="00615C35" w:rsidRDefault="00615C3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438" w:type="dxa"/>
            <w:tcBorders>
              <w:bottom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4824" w:history="1">
              <w:r w:rsidR="00615C35">
                <w:rPr>
                  <w:color w:val="0000FF"/>
                </w:rPr>
                <w:t>06-16-001</w:t>
              </w:r>
            </w:hyperlink>
            <w:r w:rsidR="00615C35">
              <w:t xml:space="preserve"> - </w:t>
            </w:r>
            <w:hyperlink w:anchor="P15574" w:history="1">
              <w:r w:rsidR="00615C35">
                <w:rPr>
                  <w:color w:val="0000FF"/>
                </w:rPr>
                <w:t>06-16-006</w:t>
              </w:r>
            </w:hyperlink>
            <w:r w:rsidR="00615C35">
              <w:t xml:space="preserve">; </w:t>
            </w:r>
            <w:hyperlink w:anchor="P15853" w:history="1">
              <w:r w:rsidR="00615C35">
                <w:rPr>
                  <w:color w:val="0000FF"/>
                </w:rPr>
                <w:t>06-17-001</w:t>
              </w:r>
            </w:hyperlink>
            <w:r w:rsidR="00615C35">
              <w:t xml:space="preserve"> - </w:t>
            </w:r>
            <w:hyperlink w:anchor="P16418" w:history="1">
              <w:r w:rsidR="00615C35">
                <w:rPr>
                  <w:color w:val="0000FF"/>
                </w:rPr>
                <w:t>06-17-005</w:t>
              </w:r>
            </w:hyperlink>
            <w:r w:rsidR="00615C35">
              <w:t>;</w:t>
            </w:r>
          </w:p>
        </w:tc>
        <w:tc>
          <w:tcPr>
            <w:tcW w:w="1134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1587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0,98</w:t>
            </w:r>
          </w:p>
        </w:tc>
      </w:tr>
      <w:tr w:rsidR="00615C35">
        <w:tc>
          <w:tcPr>
            <w:tcW w:w="3912" w:type="dxa"/>
            <w:vMerge/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2438" w:type="dxa"/>
            <w:tcBorders>
              <w:top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6458" w:history="1">
              <w:r w:rsidR="00615C35">
                <w:rPr>
                  <w:color w:val="0000FF"/>
                </w:rPr>
                <w:t>06-18-001</w:t>
              </w:r>
            </w:hyperlink>
            <w:r w:rsidR="00615C35">
              <w:t xml:space="preserve">, </w:t>
            </w:r>
            <w:hyperlink w:anchor="P16658" w:history="1">
              <w:r w:rsidR="00615C35">
                <w:rPr>
                  <w:color w:val="0000FF"/>
                </w:rPr>
                <w:t>06-18-002</w:t>
              </w:r>
            </w:hyperlink>
          </w:p>
        </w:tc>
        <w:tc>
          <w:tcPr>
            <w:tcW w:w="1134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587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0,89</w:t>
            </w:r>
          </w:p>
        </w:tc>
      </w:tr>
      <w:tr w:rsidR="00615C35">
        <w:tc>
          <w:tcPr>
            <w:tcW w:w="3912" w:type="dxa"/>
            <w:vMerge w:val="restart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438" w:type="dxa"/>
            <w:tcBorders>
              <w:bottom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4824" w:history="1">
              <w:r w:rsidR="00615C35">
                <w:rPr>
                  <w:color w:val="0000FF"/>
                </w:rPr>
                <w:t>06-16-001</w:t>
              </w:r>
            </w:hyperlink>
            <w:r w:rsidR="00615C35">
              <w:t xml:space="preserve"> - </w:t>
            </w:r>
            <w:hyperlink w:anchor="P15574" w:history="1">
              <w:r w:rsidR="00615C35">
                <w:rPr>
                  <w:color w:val="0000FF"/>
                </w:rPr>
                <w:t>06-16-006</w:t>
              </w:r>
            </w:hyperlink>
            <w:r w:rsidR="00615C35">
              <w:t xml:space="preserve">; </w:t>
            </w:r>
            <w:hyperlink w:anchor="P15853" w:history="1">
              <w:r w:rsidR="00615C35">
                <w:rPr>
                  <w:color w:val="0000FF"/>
                </w:rPr>
                <w:t>06-17-001</w:t>
              </w:r>
            </w:hyperlink>
            <w:r w:rsidR="00615C35">
              <w:t xml:space="preserve"> - </w:t>
            </w:r>
            <w:hyperlink w:anchor="P16418" w:history="1">
              <w:r w:rsidR="00615C35">
                <w:rPr>
                  <w:color w:val="0000FF"/>
                </w:rPr>
                <w:t>06-17-005</w:t>
              </w:r>
            </w:hyperlink>
            <w:r w:rsidR="00615C35">
              <w:t>;</w:t>
            </w:r>
          </w:p>
        </w:tc>
        <w:tc>
          <w:tcPr>
            <w:tcW w:w="1134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587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0,91</w:t>
            </w:r>
          </w:p>
        </w:tc>
      </w:tr>
      <w:tr w:rsidR="00615C35">
        <w:tc>
          <w:tcPr>
            <w:tcW w:w="3912" w:type="dxa"/>
            <w:vMerge/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2438" w:type="dxa"/>
            <w:tcBorders>
              <w:top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6458" w:history="1">
              <w:r w:rsidR="00615C35">
                <w:rPr>
                  <w:color w:val="0000FF"/>
                </w:rPr>
                <w:t>06-18-001</w:t>
              </w:r>
            </w:hyperlink>
            <w:r w:rsidR="00615C35">
              <w:t xml:space="preserve">, </w:t>
            </w:r>
            <w:hyperlink w:anchor="P16658" w:history="1">
              <w:r w:rsidR="00615C35">
                <w:rPr>
                  <w:color w:val="0000FF"/>
                </w:rPr>
                <w:t>06-18-002</w:t>
              </w:r>
            </w:hyperlink>
          </w:p>
        </w:tc>
        <w:tc>
          <w:tcPr>
            <w:tcW w:w="1134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1587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0,91</w:t>
            </w:r>
          </w:p>
        </w:tc>
      </w:tr>
      <w:tr w:rsidR="00615C35">
        <w:tc>
          <w:tcPr>
            <w:tcW w:w="3912" w:type="dxa"/>
            <w:vMerge w:val="restart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438" w:type="dxa"/>
            <w:tcBorders>
              <w:bottom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4824" w:history="1">
              <w:r w:rsidR="00615C35">
                <w:rPr>
                  <w:color w:val="0000FF"/>
                </w:rPr>
                <w:t>06-16-001</w:t>
              </w:r>
            </w:hyperlink>
            <w:r w:rsidR="00615C35">
              <w:t xml:space="preserve"> - </w:t>
            </w:r>
            <w:hyperlink w:anchor="P15574" w:history="1">
              <w:r w:rsidR="00615C35">
                <w:rPr>
                  <w:color w:val="0000FF"/>
                </w:rPr>
                <w:t>06-16-006</w:t>
              </w:r>
            </w:hyperlink>
            <w:r w:rsidR="00615C35">
              <w:t xml:space="preserve">; </w:t>
            </w:r>
            <w:hyperlink w:anchor="P15853" w:history="1">
              <w:r w:rsidR="00615C35">
                <w:rPr>
                  <w:color w:val="0000FF"/>
                </w:rPr>
                <w:t>06-17-001</w:t>
              </w:r>
            </w:hyperlink>
            <w:r w:rsidR="00615C35">
              <w:t xml:space="preserve"> - </w:t>
            </w:r>
            <w:hyperlink w:anchor="P16418" w:history="1">
              <w:r w:rsidR="00615C35">
                <w:rPr>
                  <w:color w:val="0000FF"/>
                </w:rPr>
                <w:t>06-17-005</w:t>
              </w:r>
            </w:hyperlink>
            <w:r w:rsidR="00615C35">
              <w:t>;</w:t>
            </w:r>
          </w:p>
        </w:tc>
        <w:tc>
          <w:tcPr>
            <w:tcW w:w="1134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1587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0,94</w:t>
            </w:r>
          </w:p>
        </w:tc>
      </w:tr>
      <w:tr w:rsidR="00615C35">
        <w:tc>
          <w:tcPr>
            <w:tcW w:w="3912" w:type="dxa"/>
            <w:vMerge/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2438" w:type="dxa"/>
            <w:tcBorders>
              <w:top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6458" w:history="1">
              <w:r w:rsidR="00615C35">
                <w:rPr>
                  <w:color w:val="0000FF"/>
                </w:rPr>
                <w:t>06-18-001</w:t>
              </w:r>
            </w:hyperlink>
            <w:r w:rsidR="00615C35">
              <w:t xml:space="preserve">, </w:t>
            </w:r>
            <w:hyperlink w:anchor="P16658" w:history="1">
              <w:r w:rsidR="00615C35">
                <w:rPr>
                  <w:color w:val="0000FF"/>
                </w:rPr>
                <w:t>06-18-002</w:t>
              </w:r>
            </w:hyperlink>
          </w:p>
        </w:tc>
        <w:tc>
          <w:tcPr>
            <w:tcW w:w="1134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1587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0,93</w:t>
            </w:r>
          </w:p>
        </w:tc>
      </w:tr>
      <w:tr w:rsidR="00615C35">
        <w:tc>
          <w:tcPr>
            <w:tcW w:w="3912" w:type="dxa"/>
            <w:vMerge w:val="restart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438" w:type="dxa"/>
            <w:tcBorders>
              <w:bottom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4824" w:history="1">
              <w:r w:rsidR="00615C35">
                <w:rPr>
                  <w:color w:val="0000FF"/>
                </w:rPr>
                <w:t>06-16-001</w:t>
              </w:r>
            </w:hyperlink>
            <w:r w:rsidR="00615C35">
              <w:t xml:space="preserve"> - </w:t>
            </w:r>
            <w:hyperlink w:anchor="P15574" w:history="1">
              <w:r w:rsidR="00615C35">
                <w:rPr>
                  <w:color w:val="0000FF"/>
                </w:rPr>
                <w:t>06-16-006</w:t>
              </w:r>
            </w:hyperlink>
            <w:r w:rsidR="00615C35">
              <w:t xml:space="preserve">; </w:t>
            </w:r>
            <w:hyperlink w:anchor="P15853" w:history="1">
              <w:r w:rsidR="00615C35">
                <w:rPr>
                  <w:color w:val="0000FF"/>
                </w:rPr>
                <w:t>06-17-001</w:t>
              </w:r>
            </w:hyperlink>
            <w:r w:rsidR="00615C35">
              <w:t xml:space="preserve"> - </w:t>
            </w:r>
            <w:hyperlink w:anchor="P16418" w:history="1">
              <w:r w:rsidR="00615C35">
                <w:rPr>
                  <w:color w:val="0000FF"/>
                </w:rPr>
                <w:t>06-17-005</w:t>
              </w:r>
            </w:hyperlink>
            <w:r w:rsidR="00615C35">
              <w:t>;</w:t>
            </w:r>
          </w:p>
        </w:tc>
        <w:tc>
          <w:tcPr>
            <w:tcW w:w="1134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1587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0,97</w:t>
            </w:r>
          </w:p>
        </w:tc>
      </w:tr>
      <w:tr w:rsidR="00615C35">
        <w:tc>
          <w:tcPr>
            <w:tcW w:w="3912" w:type="dxa"/>
            <w:vMerge/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2438" w:type="dxa"/>
            <w:tcBorders>
              <w:top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6458" w:history="1">
              <w:r w:rsidR="00615C35">
                <w:rPr>
                  <w:color w:val="0000FF"/>
                </w:rPr>
                <w:t>06-18-001</w:t>
              </w:r>
            </w:hyperlink>
            <w:r w:rsidR="00615C35">
              <w:t xml:space="preserve">, </w:t>
            </w:r>
            <w:hyperlink w:anchor="P16658" w:history="1">
              <w:r w:rsidR="00615C35">
                <w:rPr>
                  <w:color w:val="0000FF"/>
                </w:rPr>
                <w:t>06-18-002</w:t>
              </w:r>
            </w:hyperlink>
          </w:p>
        </w:tc>
        <w:tc>
          <w:tcPr>
            <w:tcW w:w="1134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587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0,96</w:t>
            </w:r>
          </w:p>
        </w:tc>
      </w:tr>
      <w:tr w:rsidR="00615C35">
        <w:tc>
          <w:tcPr>
            <w:tcW w:w="3912" w:type="dxa"/>
            <w:vMerge w:val="restart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438" w:type="dxa"/>
            <w:tcBorders>
              <w:bottom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4824" w:history="1">
              <w:r w:rsidR="00615C35">
                <w:rPr>
                  <w:color w:val="0000FF"/>
                </w:rPr>
                <w:t>06-16-001</w:t>
              </w:r>
            </w:hyperlink>
            <w:r w:rsidR="00615C35">
              <w:t xml:space="preserve"> - </w:t>
            </w:r>
            <w:hyperlink w:anchor="P15574" w:history="1">
              <w:r w:rsidR="00615C35">
                <w:rPr>
                  <w:color w:val="0000FF"/>
                </w:rPr>
                <w:t>06-16-006</w:t>
              </w:r>
            </w:hyperlink>
            <w:r w:rsidR="00615C35">
              <w:t xml:space="preserve">; </w:t>
            </w:r>
            <w:hyperlink w:anchor="P15853" w:history="1">
              <w:r w:rsidR="00615C35">
                <w:rPr>
                  <w:color w:val="0000FF"/>
                </w:rPr>
                <w:t>06-17-001</w:t>
              </w:r>
            </w:hyperlink>
            <w:r w:rsidR="00615C35">
              <w:t xml:space="preserve"> - </w:t>
            </w:r>
            <w:hyperlink w:anchor="P16418" w:history="1">
              <w:r w:rsidR="00615C35">
                <w:rPr>
                  <w:color w:val="0000FF"/>
                </w:rPr>
                <w:t>06-17-005</w:t>
              </w:r>
            </w:hyperlink>
            <w:r w:rsidR="00615C35">
              <w:t>;</w:t>
            </w:r>
          </w:p>
        </w:tc>
        <w:tc>
          <w:tcPr>
            <w:tcW w:w="1134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1,02</w:t>
            </w:r>
          </w:p>
        </w:tc>
        <w:tc>
          <w:tcPr>
            <w:tcW w:w="1587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1,05</w:t>
            </w:r>
          </w:p>
        </w:tc>
      </w:tr>
      <w:tr w:rsidR="00615C35">
        <w:tc>
          <w:tcPr>
            <w:tcW w:w="3912" w:type="dxa"/>
            <w:vMerge/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2438" w:type="dxa"/>
            <w:tcBorders>
              <w:top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6458" w:history="1">
              <w:r w:rsidR="00615C35">
                <w:rPr>
                  <w:color w:val="0000FF"/>
                </w:rPr>
                <w:t>06-18-001</w:t>
              </w:r>
            </w:hyperlink>
            <w:r w:rsidR="00615C35">
              <w:t xml:space="preserve">, </w:t>
            </w:r>
            <w:hyperlink w:anchor="P16658" w:history="1">
              <w:r w:rsidR="00615C35">
                <w:rPr>
                  <w:color w:val="0000FF"/>
                </w:rPr>
                <w:t>06-18-002</w:t>
              </w:r>
            </w:hyperlink>
          </w:p>
        </w:tc>
        <w:tc>
          <w:tcPr>
            <w:tcW w:w="1134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587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1,03</w:t>
            </w:r>
          </w:p>
        </w:tc>
      </w:tr>
      <w:tr w:rsidR="00615C35">
        <w:tc>
          <w:tcPr>
            <w:tcW w:w="3912" w:type="dxa"/>
            <w:vMerge w:val="restart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438" w:type="dxa"/>
            <w:tcBorders>
              <w:bottom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4824" w:history="1">
              <w:r w:rsidR="00615C35">
                <w:rPr>
                  <w:color w:val="0000FF"/>
                </w:rPr>
                <w:t>06-16-001</w:t>
              </w:r>
            </w:hyperlink>
            <w:r w:rsidR="00615C35">
              <w:t xml:space="preserve"> - </w:t>
            </w:r>
            <w:hyperlink w:anchor="P15574" w:history="1">
              <w:r w:rsidR="00615C35">
                <w:rPr>
                  <w:color w:val="0000FF"/>
                </w:rPr>
                <w:t>06-16-006</w:t>
              </w:r>
            </w:hyperlink>
            <w:r w:rsidR="00615C35">
              <w:t xml:space="preserve">; </w:t>
            </w:r>
            <w:hyperlink w:anchor="P15853" w:history="1">
              <w:r w:rsidR="00615C35">
                <w:rPr>
                  <w:color w:val="0000FF"/>
                </w:rPr>
                <w:t>06-17-001</w:t>
              </w:r>
            </w:hyperlink>
            <w:r w:rsidR="00615C35">
              <w:t xml:space="preserve"> - </w:t>
            </w:r>
            <w:hyperlink w:anchor="P16418" w:history="1">
              <w:r w:rsidR="00615C35">
                <w:rPr>
                  <w:color w:val="0000FF"/>
                </w:rPr>
                <w:t>06-17-005</w:t>
              </w:r>
            </w:hyperlink>
            <w:r w:rsidR="00615C35">
              <w:t>;</w:t>
            </w:r>
          </w:p>
        </w:tc>
        <w:tc>
          <w:tcPr>
            <w:tcW w:w="1134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1,03</w:t>
            </w:r>
          </w:p>
        </w:tc>
        <w:tc>
          <w:tcPr>
            <w:tcW w:w="1587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1,07</w:t>
            </w:r>
          </w:p>
        </w:tc>
      </w:tr>
      <w:tr w:rsidR="00615C35">
        <w:tc>
          <w:tcPr>
            <w:tcW w:w="3912" w:type="dxa"/>
            <w:vMerge/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2438" w:type="dxa"/>
            <w:tcBorders>
              <w:top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6458" w:history="1">
              <w:r w:rsidR="00615C35">
                <w:rPr>
                  <w:color w:val="0000FF"/>
                </w:rPr>
                <w:t>06-18-001</w:t>
              </w:r>
            </w:hyperlink>
            <w:r w:rsidR="00615C35">
              <w:t xml:space="preserve">, </w:t>
            </w:r>
            <w:hyperlink w:anchor="P16658" w:history="1">
              <w:r w:rsidR="00615C35">
                <w:rPr>
                  <w:color w:val="0000FF"/>
                </w:rPr>
                <w:t>06-18-002</w:t>
              </w:r>
            </w:hyperlink>
          </w:p>
        </w:tc>
        <w:tc>
          <w:tcPr>
            <w:tcW w:w="1134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587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1,06</w:t>
            </w:r>
          </w:p>
        </w:tc>
      </w:tr>
      <w:tr w:rsidR="00615C35">
        <w:tc>
          <w:tcPr>
            <w:tcW w:w="3912" w:type="dxa"/>
            <w:vMerge w:val="restart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lastRenderedPageBreak/>
              <w:t>72</w:t>
            </w:r>
          </w:p>
        </w:tc>
        <w:tc>
          <w:tcPr>
            <w:tcW w:w="2438" w:type="dxa"/>
            <w:tcBorders>
              <w:bottom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4824" w:history="1">
              <w:r w:rsidR="00615C35">
                <w:rPr>
                  <w:color w:val="0000FF"/>
                </w:rPr>
                <w:t>06-16-001</w:t>
              </w:r>
            </w:hyperlink>
            <w:r w:rsidR="00615C35">
              <w:t xml:space="preserve"> - </w:t>
            </w:r>
            <w:hyperlink w:anchor="P15574" w:history="1">
              <w:r w:rsidR="00615C35">
                <w:rPr>
                  <w:color w:val="0000FF"/>
                </w:rPr>
                <w:t>06-16-006</w:t>
              </w:r>
            </w:hyperlink>
            <w:r w:rsidR="00615C35">
              <w:t xml:space="preserve">; </w:t>
            </w:r>
            <w:hyperlink w:anchor="P15853" w:history="1">
              <w:r w:rsidR="00615C35">
                <w:rPr>
                  <w:color w:val="0000FF"/>
                </w:rPr>
                <w:t>06-17-001</w:t>
              </w:r>
            </w:hyperlink>
            <w:r w:rsidR="00615C35">
              <w:t xml:space="preserve"> - </w:t>
            </w:r>
            <w:hyperlink w:anchor="P16418" w:history="1">
              <w:r w:rsidR="00615C35">
                <w:rPr>
                  <w:color w:val="0000FF"/>
                </w:rPr>
                <w:t>06-17-005</w:t>
              </w:r>
            </w:hyperlink>
            <w:r w:rsidR="00615C35">
              <w:t>;</w:t>
            </w:r>
          </w:p>
        </w:tc>
        <w:tc>
          <w:tcPr>
            <w:tcW w:w="1134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1587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1,12</w:t>
            </w:r>
          </w:p>
        </w:tc>
      </w:tr>
      <w:tr w:rsidR="00615C35">
        <w:tc>
          <w:tcPr>
            <w:tcW w:w="3912" w:type="dxa"/>
            <w:vMerge/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2438" w:type="dxa"/>
            <w:tcBorders>
              <w:top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6458" w:history="1">
              <w:r w:rsidR="00615C35">
                <w:rPr>
                  <w:color w:val="0000FF"/>
                </w:rPr>
                <w:t>06-18-001</w:t>
              </w:r>
            </w:hyperlink>
            <w:r w:rsidR="00615C35">
              <w:t xml:space="preserve">, </w:t>
            </w:r>
            <w:hyperlink w:anchor="P16658" w:history="1">
              <w:r w:rsidR="00615C35">
                <w:rPr>
                  <w:color w:val="0000FF"/>
                </w:rPr>
                <w:t>06-18-002</w:t>
              </w:r>
            </w:hyperlink>
          </w:p>
        </w:tc>
        <w:tc>
          <w:tcPr>
            <w:tcW w:w="1134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587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1,11</w:t>
            </w:r>
          </w:p>
        </w:tc>
      </w:tr>
      <w:tr w:rsidR="00615C35">
        <w:tc>
          <w:tcPr>
            <w:tcW w:w="3912" w:type="dxa"/>
            <w:vMerge w:val="restart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2438" w:type="dxa"/>
            <w:tcBorders>
              <w:bottom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4824" w:history="1">
              <w:r w:rsidR="00615C35">
                <w:rPr>
                  <w:color w:val="0000FF"/>
                </w:rPr>
                <w:t>06-16-001</w:t>
              </w:r>
            </w:hyperlink>
            <w:r w:rsidR="00615C35">
              <w:t xml:space="preserve"> - </w:t>
            </w:r>
            <w:hyperlink w:anchor="P15574" w:history="1">
              <w:r w:rsidR="00615C35">
                <w:rPr>
                  <w:color w:val="0000FF"/>
                </w:rPr>
                <w:t>06-16-006</w:t>
              </w:r>
            </w:hyperlink>
            <w:r w:rsidR="00615C35">
              <w:t xml:space="preserve">; </w:t>
            </w:r>
            <w:hyperlink w:anchor="P15853" w:history="1">
              <w:r w:rsidR="00615C35">
                <w:rPr>
                  <w:color w:val="0000FF"/>
                </w:rPr>
                <w:t>06-17-001</w:t>
              </w:r>
            </w:hyperlink>
            <w:r w:rsidR="00615C35">
              <w:t xml:space="preserve"> - </w:t>
            </w:r>
            <w:hyperlink w:anchor="P16418" w:history="1">
              <w:r w:rsidR="00615C35">
                <w:rPr>
                  <w:color w:val="0000FF"/>
                </w:rPr>
                <w:t>06-17-005</w:t>
              </w:r>
            </w:hyperlink>
            <w:r w:rsidR="00615C35">
              <w:t>;</w:t>
            </w:r>
          </w:p>
        </w:tc>
        <w:tc>
          <w:tcPr>
            <w:tcW w:w="1134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87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1,14</w:t>
            </w:r>
          </w:p>
        </w:tc>
      </w:tr>
      <w:tr w:rsidR="00615C35">
        <w:tc>
          <w:tcPr>
            <w:tcW w:w="3912" w:type="dxa"/>
            <w:vMerge/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2438" w:type="dxa"/>
            <w:tcBorders>
              <w:top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6458" w:history="1">
              <w:r w:rsidR="00615C35">
                <w:rPr>
                  <w:color w:val="0000FF"/>
                </w:rPr>
                <w:t>06-18-001</w:t>
              </w:r>
            </w:hyperlink>
            <w:r w:rsidR="00615C35">
              <w:t xml:space="preserve">, </w:t>
            </w:r>
            <w:hyperlink w:anchor="P16658" w:history="1">
              <w:r w:rsidR="00615C35">
                <w:rPr>
                  <w:color w:val="0000FF"/>
                </w:rPr>
                <w:t>06-18-002</w:t>
              </w:r>
            </w:hyperlink>
          </w:p>
        </w:tc>
        <w:tc>
          <w:tcPr>
            <w:tcW w:w="1134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587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1,13</w:t>
            </w:r>
          </w:p>
        </w:tc>
      </w:tr>
      <w:tr w:rsidR="00615C35">
        <w:tc>
          <w:tcPr>
            <w:tcW w:w="3912" w:type="dxa"/>
            <w:vMerge w:val="restart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2438" w:type="dxa"/>
            <w:tcBorders>
              <w:bottom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4824" w:history="1">
              <w:r w:rsidR="00615C35">
                <w:rPr>
                  <w:color w:val="0000FF"/>
                </w:rPr>
                <w:t>06-16-001</w:t>
              </w:r>
            </w:hyperlink>
            <w:r w:rsidR="00615C35">
              <w:t xml:space="preserve"> - </w:t>
            </w:r>
            <w:hyperlink w:anchor="P15574" w:history="1">
              <w:r w:rsidR="00615C35">
                <w:rPr>
                  <w:color w:val="0000FF"/>
                </w:rPr>
                <w:t>06-16-006</w:t>
              </w:r>
            </w:hyperlink>
            <w:r w:rsidR="00615C35">
              <w:t xml:space="preserve">; </w:t>
            </w:r>
            <w:hyperlink w:anchor="P15853" w:history="1">
              <w:r w:rsidR="00615C35">
                <w:rPr>
                  <w:color w:val="0000FF"/>
                </w:rPr>
                <w:t>06-17-001</w:t>
              </w:r>
            </w:hyperlink>
            <w:r w:rsidR="00615C35">
              <w:t xml:space="preserve"> - </w:t>
            </w:r>
            <w:hyperlink w:anchor="P16418" w:history="1">
              <w:r w:rsidR="00615C35">
                <w:rPr>
                  <w:color w:val="0000FF"/>
                </w:rPr>
                <w:t>06-17-005</w:t>
              </w:r>
            </w:hyperlink>
            <w:r w:rsidR="00615C35">
              <w:t>;</w:t>
            </w:r>
          </w:p>
        </w:tc>
        <w:tc>
          <w:tcPr>
            <w:tcW w:w="1134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1587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1,16</w:t>
            </w:r>
          </w:p>
        </w:tc>
      </w:tr>
      <w:tr w:rsidR="00615C35">
        <w:tc>
          <w:tcPr>
            <w:tcW w:w="3912" w:type="dxa"/>
            <w:vMerge/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2438" w:type="dxa"/>
            <w:tcBorders>
              <w:top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6458" w:history="1">
              <w:r w:rsidR="00615C35">
                <w:rPr>
                  <w:color w:val="0000FF"/>
                </w:rPr>
                <w:t>06-18-001</w:t>
              </w:r>
            </w:hyperlink>
            <w:r w:rsidR="00615C35">
              <w:t xml:space="preserve">, </w:t>
            </w:r>
            <w:hyperlink w:anchor="P16658" w:history="1">
              <w:r w:rsidR="00615C35">
                <w:rPr>
                  <w:color w:val="0000FF"/>
                </w:rPr>
                <w:t>06-18-002</w:t>
              </w:r>
            </w:hyperlink>
          </w:p>
        </w:tc>
        <w:tc>
          <w:tcPr>
            <w:tcW w:w="1134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587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1,14</w:t>
            </w:r>
          </w:p>
        </w:tc>
      </w:tr>
      <w:tr w:rsidR="00615C35">
        <w:tc>
          <w:tcPr>
            <w:tcW w:w="3912" w:type="dxa"/>
            <w:vMerge w:val="restart"/>
            <w:vAlign w:val="center"/>
          </w:tcPr>
          <w:p w:rsidR="00615C35" w:rsidRDefault="00615C35">
            <w:pPr>
              <w:pStyle w:val="ConsPlusNormal"/>
              <w:jc w:val="center"/>
            </w:pPr>
            <w:r>
              <w:t>90 и более</w:t>
            </w:r>
          </w:p>
        </w:tc>
        <w:tc>
          <w:tcPr>
            <w:tcW w:w="2438" w:type="dxa"/>
            <w:tcBorders>
              <w:bottom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4824" w:history="1">
              <w:r w:rsidR="00615C35">
                <w:rPr>
                  <w:color w:val="0000FF"/>
                </w:rPr>
                <w:t>06-16-001</w:t>
              </w:r>
            </w:hyperlink>
            <w:r w:rsidR="00615C35">
              <w:t xml:space="preserve"> - </w:t>
            </w:r>
            <w:hyperlink w:anchor="P15574" w:history="1">
              <w:r w:rsidR="00615C35">
                <w:rPr>
                  <w:color w:val="0000FF"/>
                </w:rPr>
                <w:t>06-16-006</w:t>
              </w:r>
            </w:hyperlink>
            <w:r w:rsidR="00615C35">
              <w:t xml:space="preserve">; </w:t>
            </w:r>
            <w:hyperlink w:anchor="P15853" w:history="1">
              <w:r w:rsidR="00615C35">
                <w:rPr>
                  <w:color w:val="0000FF"/>
                </w:rPr>
                <w:t>06-17-001</w:t>
              </w:r>
            </w:hyperlink>
            <w:r w:rsidR="00615C35">
              <w:t xml:space="preserve"> - </w:t>
            </w:r>
            <w:hyperlink w:anchor="P16418" w:history="1">
              <w:r w:rsidR="00615C35">
                <w:rPr>
                  <w:color w:val="0000FF"/>
                </w:rPr>
                <w:t>06-17-005</w:t>
              </w:r>
            </w:hyperlink>
            <w:r w:rsidR="00615C35">
              <w:t>;</w:t>
            </w:r>
          </w:p>
        </w:tc>
        <w:tc>
          <w:tcPr>
            <w:tcW w:w="1134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1,08</w:t>
            </w:r>
          </w:p>
        </w:tc>
        <w:tc>
          <w:tcPr>
            <w:tcW w:w="1587" w:type="dxa"/>
            <w:tcBorders>
              <w:bottom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1,21</w:t>
            </w:r>
          </w:p>
        </w:tc>
      </w:tr>
      <w:tr w:rsidR="00615C35">
        <w:tc>
          <w:tcPr>
            <w:tcW w:w="3912" w:type="dxa"/>
            <w:vMerge/>
          </w:tcPr>
          <w:p w:rsidR="00615C35" w:rsidRDefault="00615C35">
            <w:pPr>
              <w:spacing w:after="1" w:line="0" w:lineRule="atLeast"/>
            </w:pPr>
          </w:p>
        </w:tc>
        <w:tc>
          <w:tcPr>
            <w:tcW w:w="2438" w:type="dxa"/>
            <w:tcBorders>
              <w:top w:val="nil"/>
            </w:tcBorders>
          </w:tcPr>
          <w:p w:rsidR="00615C35" w:rsidRDefault="00754035">
            <w:pPr>
              <w:pStyle w:val="ConsPlusNormal"/>
              <w:jc w:val="center"/>
            </w:pPr>
            <w:hyperlink w:anchor="P16458" w:history="1">
              <w:r w:rsidR="00615C35">
                <w:rPr>
                  <w:color w:val="0000FF"/>
                </w:rPr>
                <w:t>06-18-001</w:t>
              </w:r>
            </w:hyperlink>
            <w:r w:rsidR="00615C35">
              <w:t xml:space="preserve">, </w:t>
            </w:r>
            <w:hyperlink w:anchor="P16658" w:history="1">
              <w:r w:rsidR="00615C35">
                <w:rPr>
                  <w:color w:val="0000FF"/>
                </w:rPr>
                <w:t>06-18-002</w:t>
              </w:r>
            </w:hyperlink>
          </w:p>
        </w:tc>
        <w:tc>
          <w:tcPr>
            <w:tcW w:w="1134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587" w:type="dxa"/>
            <w:tcBorders>
              <w:top w:val="nil"/>
            </w:tcBorders>
          </w:tcPr>
          <w:p w:rsidR="00615C35" w:rsidRDefault="00615C35">
            <w:pPr>
              <w:pStyle w:val="ConsPlusNormal"/>
              <w:jc w:val="center"/>
            </w:pPr>
            <w:r>
              <w:t>1,20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</w:pPr>
            <w:bookmarkStart w:id="12" w:name="P29210"/>
            <w:bookmarkEnd w:id="12"/>
            <w:r>
              <w:t>3.7. Возведение конструкций колонн и ригелей в переставных видах опалубки при высоте зданий, м:</w:t>
            </w:r>
          </w:p>
        </w:tc>
        <w:tc>
          <w:tcPr>
            <w:tcW w:w="2438" w:type="dxa"/>
          </w:tcPr>
          <w:p w:rsidR="00615C35" w:rsidRDefault="00615C35">
            <w:pPr>
              <w:pStyle w:val="ConsPlusNormal"/>
            </w:pPr>
          </w:p>
        </w:tc>
        <w:tc>
          <w:tcPr>
            <w:tcW w:w="1134" w:type="dxa"/>
          </w:tcPr>
          <w:p w:rsidR="00615C35" w:rsidRDefault="00615C35">
            <w:pPr>
              <w:pStyle w:val="ConsPlusNormal"/>
            </w:pPr>
          </w:p>
        </w:tc>
        <w:tc>
          <w:tcPr>
            <w:tcW w:w="1587" w:type="dxa"/>
          </w:tcPr>
          <w:p w:rsidR="00615C35" w:rsidRDefault="00615C35">
            <w:pPr>
              <w:pStyle w:val="ConsPlusNormal"/>
            </w:pP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38" w:type="dxa"/>
          </w:tcPr>
          <w:p w:rsidR="00615C35" w:rsidRDefault="00754035">
            <w:pPr>
              <w:pStyle w:val="ConsPlusNormal"/>
              <w:jc w:val="center"/>
            </w:pPr>
            <w:hyperlink w:anchor="P6410" w:history="1">
              <w:r w:rsidR="00615C35">
                <w:rPr>
                  <w:color w:val="0000FF"/>
                </w:rPr>
                <w:t>06-05-002</w:t>
              </w:r>
            </w:hyperlink>
            <w:r w:rsidR="00615C35">
              <w:t xml:space="preserve">, </w:t>
            </w:r>
            <w:hyperlink w:anchor="P8463" w:history="1">
              <w:r w:rsidR="00615C35">
                <w:rPr>
                  <w:color w:val="0000FF"/>
                </w:rPr>
                <w:t>06-07-004</w:t>
              </w:r>
            </w:hyperlink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0,92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438" w:type="dxa"/>
          </w:tcPr>
          <w:p w:rsidR="00615C35" w:rsidRDefault="00754035">
            <w:pPr>
              <w:pStyle w:val="ConsPlusNormal"/>
              <w:jc w:val="center"/>
            </w:pPr>
            <w:hyperlink w:anchor="P6410" w:history="1">
              <w:r w:rsidR="00615C35">
                <w:rPr>
                  <w:color w:val="0000FF"/>
                </w:rPr>
                <w:t>06-05-002</w:t>
              </w:r>
            </w:hyperlink>
            <w:r w:rsidR="00615C35">
              <w:t xml:space="preserve">, </w:t>
            </w:r>
            <w:hyperlink w:anchor="P8463" w:history="1">
              <w:r w:rsidR="00615C35">
                <w:rPr>
                  <w:color w:val="0000FF"/>
                </w:rPr>
                <w:t>06-07-004</w:t>
              </w:r>
            </w:hyperlink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0,94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438" w:type="dxa"/>
          </w:tcPr>
          <w:p w:rsidR="00615C35" w:rsidRDefault="00754035">
            <w:pPr>
              <w:pStyle w:val="ConsPlusNormal"/>
              <w:jc w:val="center"/>
            </w:pPr>
            <w:hyperlink w:anchor="P6410" w:history="1">
              <w:r w:rsidR="00615C35">
                <w:rPr>
                  <w:color w:val="0000FF"/>
                </w:rPr>
                <w:t>06-05-002</w:t>
              </w:r>
            </w:hyperlink>
            <w:r w:rsidR="00615C35">
              <w:t xml:space="preserve">, </w:t>
            </w:r>
            <w:hyperlink w:anchor="P8463" w:history="1">
              <w:r w:rsidR="00615C35">
                <w:rPr>
                  <w:color w:val="0000FF"/>
                </w:rPr>
                <w:t>06-07-004</w:t>
              </w:r>
            </w:hyperlink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0,95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438" w:type="dxa"/>
          </w:tcPr>
          <w:p w:rsidR="00615C35" w:rsidRDefault="00754035">
            <w:pPr>
              <w:pStyle w:val="ConsPlusNormal"/>
              <w:jc w:val="center"/>
            </w:pPr>
            <w:hyperlink w:anchor="P6410" w:history="1">
              <w:r w:rsidR="00615C35">
                <w:rPr>
                  <w:color w:val="0000FF"/>
                </w:rPr>
                <w:t>06-05-002</w:t>
              </w:r>
            </w:hyperlink>
            <w:r w:rsidR="00615C35">
              <w:t xml:space="preserve">, </w:t>
            </w:r>
            <w:hyperlink w:anchor="P8463" w:history="1">
              <w:r w:rsidR="00615C35">
                <w:rPr>
                  <w:color w:val="0000FF"/>
                </w:rPr>
                <w:t>06-07-004</w:t>
              </w:r>
            </w:hyperlink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0,97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438" w:type="dxa"/>
          </w:tcPr>
          <w:p w:rsidR="00615C35" w:rsidRDefault="00754035">
            <w:pPr>
              <w:pStyle w:val="ConsPlusNormal"/>
              <w:jc w:val="center"/>
            </w:pPr>
            <w:hyperlink w:anchor="P6410" w:history="1">
              <w:r w:rsidR="00615C35">
                <w:rPr>
                  <w:color w:val="0000FF"/>
                </w:rPr>
                <w:t>06-05-002</w:t>
              </w:r>
            </w:hyperlink>
            <w:r w:rsidR="00615C35">
              <w:t xml:space="preserve">, </w:t>
            </w:r>
            <w:hyperlink w:anchor="P8463" w:history="1">
              <w:r w:rsidR="00615C35">
                <w:rPr>
                  <w:color w:val="0000FF"/>
                </w:rPr>
                <w:t>06-07-004</w:t>
              </w:r>
            </w:hyperlink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0,98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438" w:type="dxa"/>
          </w:tcPr>
          <w:p w:rsidR="00615C35" w:rsidRDefault="00754035">
            <w:pPr>
              <w:pStyle w:val="ConsPlusNormal"/>
              <w:jc w:val="center"/>
            </w:pPr>
            <w:hyperlink w:anchor="P6410" w:history="1">
              <w:r w:rsidR="00615C35">
                <w:rPr>
                  <w:color w:val="0000FF"/>
                </w:rPr>
                <w:t>06-05-002</w:t>
              </w:r>
            </w:hyperlink>
            <w:r w:rsidR="00615C35">
              <w:t xml:space="preserve">, </w:t>
            </w:r>
            <w:hyperlink w:anchor="P8463" w:history="1">
              <w:r w:rsidR="00615C35">
                <w:rPr>
                  <w:color w:val="0000FF"/>
                </w:rPr>
                <w:t>06-07-004</w:t>
              </w:r>
            </w:hyperlink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t>1,02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1,02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438" w:type="dxa"/>
          </w:tcPr>
          <w:p w:rsidR="00615C35" w:rsidRDefault="00754035">
            <w:pPr>
              <w:pStyle w:val="ConsPlusNormal"/>
              <w:jc w:val="center"/>
            </w:pPr>
            <w:hyperlink w:anchor="P6410" w:history="1">
              <w:r w:rsidR="00615C35">
                <w:rPr>
                  <w:color w:val="0000FF"/>
                </w:rPr>
                <w:t>06-05-002</w:t>
              </w:r>
            </w:hyperlink>
            <w:r w:rsidR="00615C35">
              <w:t xml:space="preserve">, </w:t>
            </w:r>
            <w:hyperlink w:anchor="P8463" w:history="1">
              <w:r w:rsidR="00615C35">
                <w:rPr>
                  <w:color w:val="0000FF"/>
                </w:rPr>
                <w:t>06-07-004</w:t>
              </w:r>
            </w:hyperlink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t>1,03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1,03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438" w:type="dxa"/>
          </w:tcPr>
          <w:p w:rsidR="00615C35" w:rsidRDefault="00754035">
            <w:pPr>
              <w:pStyle w:val="ConsPlusNormal"/>
              <w:jc w:val="center"/>
            </w:pPr>
            <w:hyperlink w:anchor="P6410" w:history="1">
              <w:r w:rsidR="00615C35">
                <w:rPr>
                  <w:color w:val="0000FF"/>
                </w:rPr>
                <w:t>06-05-002</w:t>
              </w:r>
            </w:hyperlink>
            <w:r w:rsidR="00615C35">
              <w:t xml:space="preserve">, </w:t>
            </w:r>
            <w:hyperlink w:anchor="P8463" w:history="1">
              <w:r w:rsidR="00615C35">
                <w:rPr>
                  <w:color w:val="0000FF"/>
                </w:rPr>
                <w:t>06-07-004</w:t>
              </w:r>
            </w:hyperlink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1,06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2438" w:type="dxa"/>
          </w:tcPr>
          <w:p w:rsidR="00615C35" w:rsidRDefault="00754035">
            <w:pPr>
              <w:pStyle w:val="ConsPlusNormal"/>
              <w:jc w:val="center"/>
            </w:pPr>
            <w:hyperlink w:anchor="P6410" w:history="1">
              <w:r w:rsidR="00615C35">
                <w:rPr>
                  <w:color w:val="0000FF"/>
                </w:rPr>
                <w:t>06-05-002</w:t>
              </w:r>
            </w:hyperlink>
            <w:r w:rsidR="00615C35">
              <w:t xml:space="preserve">, </w:t>
            </w:r>
            <w:hyperlink w:anchor="P8463" w:history="1">
              <w:r w:rsidR="00615C35">
                <w:rPr>
                  <w:color w:val="0000FF"/>
                </w:rPr>
                <w:t>06-07-004</w:t>
              </w:r>
            </w:hyperlink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1,07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2438" w:type="dxa"/>
          </w:tcPr>
          <w:p w:rsidR="00615C35" w:rsidRDefault="00754035">
            <w:pPr>
              <w:pStyle w:val="ConsPlusNormal"/>
              <w:jc w:val="center"/>
            </w:pPr>
            <w:hyperlink w:anchor="P6410" w:history="1">
              <w:r w:rsidR="00615C35">
                <w:rPr>
                  <w:color w:val="0000FF"/>
                </w:rPr>
                <w:t>06-05-002</w:t>
              </w:r>
            </w:hyperlink>
            <w:r w:rsidR="00615C35">
              <w:t xml:space="preserve">, </w:t>
            </w:r>
            <w:hyperlink w:anchor="P8463" w:history="1">
              <w:r w:rsidR="00615C35">
                <w:rPr>
                  <w:color w:val="0000FF"/>
                </w:rPr>
                <w:t>06-07-004</w:t>
              </w:r>
            </w:hyperlink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1,08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438" w:type="dxa"/>
          </w:tcPr>
          <w:p w:rsidR="00615C35" w:rsidRDefault="00754035">
            <w:pPr>
              <w:pStyle w:val="ConsPlusNormal"/>
              <w:jc w:val="center"/>
            </w:pPr>
            <w:hyperlink w:anchor="P6410" w:history="1">
              <w:r w:rsidR="00615C35">
                <w:rPr>
                  <w:color w:val="0000FF"/>
                </w:rPr>
                <w:t>06-05-002</w:t>
              </w:r>
            </w:hyperlink>
            <w:r w:rsidR="00615C35">
              <w:t xml:space="preserve">, </w:t>
            </w:r>
            <w:hyperlink w:anchor="P8463" w:history="1">
              <w:r w:rsidR="00615C35">
                <w:rPr>
                  <w:color w:val="0000FF"/>
                </w:rPr>
                <w:t>06-07-004</w:t>
              </w:r>
            </w:hyperlink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t>1,08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1,11</w:t>
            </w:r>
          </w:p>
        </w:tc>
      </w:tr>
      <w:tr w:rsidR="00615C35">
        <w:tc>
          <w:tcPr>
            <w:tcW w:w="3912" w:type="dxa"/>
          </w:tcPr>
          <w:p w:rsidR="00615C35" w:rsidRDefault="00615C35">
            <w:pPr>
              <w:pStyle w:val="ConsPlusNormal"/>
            </w:pPr>
            <w:bookmarkStart w:id="13" w:name="P29258"/>
            <w:bookmarkEnd w:id="13"/>
            <w:r>
              <w:t>3.8. При применении несъемной опалубки взамен инвентарной оборачиваемой</w:t>
            </w:r>
          </w:p>
        </w:tc>
        <w:tc>
          <w:tcPr>
            <w:tcW w:w="2438" w:type="dxa"/>
          </w:tcPr>
          <w:p w:rsidR="00615C35" w:rsidRDefault="00615C35">
            <w:pPr>
              <w:pStyle w:val="ConsPlusNormal"/>
              <w:jc w:val="center"/>
            </w:pPr>
            <w:r>
              <w:t>06-16-001 (</w:t>
            </w:r>
            <w:hyperlink w:anchor="P14841" w:history="1">
              <w:r>
                <w:rPr>
                  <w:color w:val="0000FF"/>
                </w:rPr>
                <w:t>1</w:t>
              </w:r>
            </w:hyperlink>
            <w:r>
              <w:t xml:space="preserve">, </w:t>
            </w:r>
            <w:hyperlink w:anchor="P14842" w:history="1">
              <w:r>
                <w:rPr>
                  <w:color w:val="0000FF"/>
                </w:rPr>
                <w:t>2</w:t>
              </w:r>
            </w:hyperlink>
            <w:r>
              <w:t>)</w:t>
            </w:r>
          </w:p>
        </w:tc>
        <w:tc>
          <w:tcPr>
            <w:tcW w:w="1134" w:type="dxa"/>
          </w:tcPr>
          <w:p w:rsidR="00615C35" w:rsidRDefault="00615C35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587" w:type="dxa"/>
          </w:tcPr>
          <w:p w:rsidR="00615C35" w:rsidRDefault="00615C35">
            <w:pPr>
              <w:pStyle w:val="ConsPlusNormal"/>
              <w:jc w:val="center"/>
            </w:pPr>
            <w:r>
              <w:t>0,80</w:t>
            </w:r>
          </w:p>
        </w:tc>
      </w:tr>
    </w:tbl>
    <w:p w:rsidR="00615C35" w:rsidRDefault="00615C35">
      <w:pPr>
        <w:pStyle w:val="ConsPlusNormal"/>
        <w:jc w:val="both"/>
      </w:pPr>
    </w:p>
    <w:sectPr w:rsidR="00615C35" w:rsidSect="00754035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C35"/>
    <w:rsid w:val="000634CE"/>
    <w:rsid w:val="004448A8"/>
    <w:rsid w:val="00615C35"/>
    <w:rsid w:val="00754035"/>
    <w:rsid w:val="00B0558F"/>
    <w:rsid w:val="00E3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7F326"/>
  <w15:chartTrackingRefBased/>
  <w15:docId w15:val="{045367B7-A7E8-495D-8DF4-08137ECBA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5C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15C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15C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15C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15C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15C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15C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15C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430A6FAE3AA4960E3DF880E7DA3A6B68DEB26C311861763114CB7AD60C25D2646EE9319A4CA4CD519A6581B7271AEF86F1CFD9A9CD0649i2YDN" TargetMode="External"/><Relationship Id="rId13" Type="http://schemas.openxmlformats.org/officeDocument/2006/relationships/hyperlink" Target="consultantplus://offline/ref=8E430A6FAE3AA4960E3DEE8CE5DA3A6B6DDCB669321A3C7C394DC778D1037AC56327E5309B4DA6CA5CC56094A67F15ED98EFCBC3B5CF04i4Y9N" TargetMode="External"/><Relationship Id="rId18" Type="http://schemas.openxmlformats.org/officeDocument/2006/relationships/hyperlink" Target="consultantplus://offline/ref=BBA932A4F7B44401CED5C91170A5F6CBA1528753D77B7838C18F0B2D0B3E78F4615CDC99C50C08E92719ABB5B412890D40117FDFE624D8j4Y2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E430A6FAE3AA4960E3DEE8CE5DA3A6B6DDFB66E361A3C7C394DC778D1037AC56327E530924FA4CD5CC56094A67F15ED98EFCBC3B5CF04i4Y9N" TargetMode="External"/><Relationship Id="rId12" Type="http://schemas.openxmlformats.org/officeDocument/2006/relationships/hyperlink" Target="consultantplus://offline/ref=8E430A6FAE3AA4960E3DF880E7DA3A6B68DFB36C3F1761763114CB7AD60C25D2646EE9319A4CA4CD519A6581B7271AEF86F1CFD9A9CD0649i2YDN" TargetMode="External"/><Relationship Id="rId17" Type="http://schemas.openxmlformats.org/officeDocument/2006/relationships/hyperlink" Target="consultantplus://offline/ref=8E430A6FAE3AA4960E3DEE8CE5DA3A6B6DDDB76C3F1A3C7C394DC778D1037AC56327E5309A44A2CB5CC56094A67F15ED98EFCBC3B5CF04i4Y9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E430A6FAE3AA4960E3DF880E7DA3A6B68DCB96A301261763114CB7AD60C25D2646EE9319A4CA4CD519A6581B7271AEF86F1CFD9A9CD0649i2YDN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E430A6FAE3AA4960E3DF880E7DA3A6B68DEB16C361361763114CB7AD60C25D2646EE9319A4CA4CD519A6581B7271AEF86F1CFD9A9CD0649i2YDN" TargetMode="External"/><Relationship Id="rId11" Type="http://schemas.openxmlformats.org/officeDocument/2006/relationships/hyperlink" Target="consultantplus://offline/ref=8E430A6FAE3AA4960E3DEE8CE5DA3A6B6DDCB16C361A3C7C394DC778D1037AC56327E5309B4DA3C55CC56094A67F15ED98EFCBC3B5CF04i4Y9N" TargetMode="External"/><Relationship Id="rId5" Type="http://schemas.openxmlformats.org/officeDocument/2006/relationships/hyperlink" Target="consultantplus://offline/ref=8E430A6FAE3AA4960E3DEE8CE5DA3A6B6DDFB36D341A3C7C394DC778D1037AC56327E5309E4BA7CB5CC56094A67F15ED98EFCBC3B5CF04i4Y9N" TargetMode="External"/><Relationship Id="rId15" Type="http://schemas.openxmlformats.org/officeDocument/2006/relationships/hyperlink" Target="consultantplus://offline/ref=8E430A6FAE3AA4960E3DEE8CE5DA3A6B6DDDB164301A3C7C394DC778D1037AC56327E5309B4DACCE5CC56094A67F15ED98EFCBC3B5CF04i4Y9N" TargetMode="External"/><Relationship Id="rId10" Type="http://schemas.openxmlformats.org/officeDocument/2006/relationships/hyperlink" Target="consultantplus://offline/ref=8E430A6FAE3AA4960E3DF880E7DA3A6B68DEB46D361161763114CB7AD60C25D2646EE9319A4CA4CD519A6581B7271AEF86F1CFD9A9CD0649i2YDN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8E430A6FAE3AA4960E3DF880E7DA3A6B6BD3B5683F1861763114CB7AD60C25D2646EE9319A4CA4CC569A6581B7271AEF86F1CFD9A9CD0649i2YDN" TargetMode="External"/><Relationship Id="rId9" Type="http://schemas.openxmlformats.org/officeDocument/2006/relationships/hyperlink" Target="consultantplus://offline/ref=8E430A6FAE3AA4960E3DEE8CE5DA3A6B6DDFB468351A3C7C394DC778D1037AC56327E530984FA4CD5CC56094A67F15ED98EFCBC3B5CF04i4Y9N" TargetMode="External"/><Relationship Id="rId14" Type="http://schemas.openxmlformats.org/officeDocument/2006/relationships/hyperlink" Target="consultantplus://offline/ref=8E430A6FAE3AA4960E3DF880E7DA3A6B68DCB26C361961763114CB7AD60C25D2646EE9319A4CA4CD519A6581B7271AEF86F1CFD9A9CD0649i2Y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2829</Words>
  <Characters>16128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Нина Александровна</dc:creator>
  <cp:keywords/>
  <dc:description/>
  <cp:lastModifiedBy>Кузеванова Татьяна Владимировна</cp:lastModifiedBy>
  <cp:revision>3</cp:revision>
  <dcterms:created xsi:type="dcterms:W3CDTF">2022-04-21T06:06:00Z</dcterms:created>
  <dcterms:modified xsi:type="dcterms:W3CDTF">2022-04-21T06:22:00Z</dcterms:modified>
</cp:coreProperties>
</file>